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030A0">
    <v:background id="_x0000_s1025" o:bwmode="white" fillcolor="#7030a0" o:targetscreensize="1024,768">
      <v:fill color2="fill darken(118)" focusposition=".5,.5" focussize="" method="linear sigma" type="gradientRadial"/>
    </v:background>
  </w:background>
  <w:body>
    <w:p w:rsidR="006A32CD" w:rsidRPr="006A32CD" w:rsidRDefault="006A32CD" w:rsidP="006A32CD">
      <w:pPr>
        <w:spacing w:line="480" w:lineRule="auto"/>
        <w:jc w:val="center"/>
        <w:rPr>
          <w:rFonts w:ascii="Arial" w:hAnsi="Arial" w:cs="Arial"/>
        </w:rPr>
      </w:pPr>
      <w:r w:rsidRPr="006A32CD">
        <w:rPr>
          <w:rFonts w:ascii="Arial" w:hAnsi="Arial" w:cs="Arial"/>
        </w:rPr>
        <w:t>UNIVERSIDAD ESTATAL A DISTANCIA</w:t>
      </w:r>
    </w:p>
    <w:p w:rsidR="006A32CD" w:rsidRPr="006A32CD" w:rsidRDefault="006A32CD" w:rsidP="006A32CD">
      <w:pPr>
        <w:spacing w:line="480" w:lineRule="auto"/>
        <w:jc w:val="center"/>
        <w:rPr>
          <w:rFonts w:ascii="Arial" w:hAnsi="Arial" w:cs="Arial"/>
        </w:rPr>
      </w:pPr>
      <w:r w:rsidRPr="006A32CD">
        <w:rPr>
          <w:rFonts w:ascii="Arial" w:hAnsi="Arial" w:cs="Arial"/>
        </w:rPr>
        <w:t>ESCUELA CIENCIAS DE LA EDUCACIÓN</w:t>
      </w:r>
    </w:p>
    <w:p w:rsidR="006A32CD" w:rsidRPr="006A32CD" w:rsidRDefault="006A32CD" w:rsidP="006A32CD">
      <w:pPr>
        <w:spacing w:line="480" w:lineRule="auto"/>
        <w:jc w:val="center"/>
        <w:rPr>
          <w:rFonts w:ascii="Arial" w:hAnsi="Arial" w:cs="Arial"/>
        </w:rPr>
      </w:pPr>
      <w:r w:rsidRPr="006A32CD">
        <w:rPr>
          <w:rFonts w:ascii="Arial" w:hAnsi="Arial" w:cs="Arial"/>
        </w:rPr>
        <w:t>CÁTEDRA COMPUTACIÓN PARA EMPRESAS TURÍSTICAS</w:t>
      </w:r>
    </w:p>
    <w:p w:rsidR="006A32CD" w:rsidRPr="006A32CD" w:rsidRDefault="006A32CD" w:rsidP="006A32CD">
      <w:pPr>
        <w:spacing w:line="480" w:lineRule="auto"/>
        <w:rPr>
          <w:rFonts w:ascii="Arial" w:hAnsi="Arial" w:cs="Arial"/>
        </w:rPr>
      </w:pPr>
    </w:p>
    <w:p w:rsidR="006A32CD" w:rsidRPr="006A32CD" w:rsidRDefault="006A32CD" w:rsidP="006A32CD">
      <w:pPr>
        <w:spacing w:line="480" w:lineRule="auto"/>
        <w:rPr>
          <w:rFonts w:ascii="Arial" w:hAnsi="Arial" w:cs="Arial"/>
        </w:rPr>
      </w:pPr>
      <w:r w:rsidRPr="006A32CD">
        <w:rPr>
          <w:rFonts w:ascii="Arial" w:hAnsi="Arial" w:cs="Arial"/>
        </w:rPr>
        <w:t>Centro universitario:</w:t>
      </w:r>
    </w:p>
    <w:p w:rsidR="006A32CD" w:rsidRPr="006A32CD" w:rsidRDefault="006A32CD" w:rsidP="006A32CD">
      <w:pPr>
        <w:spacing w:line="480" w:lineRule="auto"/>
        <w:rPr>
          <w:rFonts w:ascii="Arial" w:hAnsi="Arial" w:cs="Arial"/>
        </w:rPr>
      </w:pPr>
      <w:r w:rsidRPr="006A32CD">
        <w:rPr>
          <w:rFonts w:ascii="Arial" w:hAnsi="Arial" w:cs="Arial"/>
        </w:rPr>
        <w:tab/>
        <w:t>Centro Universitario de San José</w:t>
      </w:r>
    </w:p>
    <w:p w:rsidR="006A32CD" w:rsidRPr="006A32CD" w:rsidRDefault="006A32CD" w:rsidP="006A32CD">
      <w:pPr>
        <w:spacing w:line="480" w:lineRule="auto"/>
        <w:rPr>
          <w:rFonts w:ascii="Arial" w:hAnsi="Arial" w:cs="Arial"/>
        </w:rPr>
      </w:pPr>
    </w:p>
    <w:p w:rsidR="006A32CD" w:rsidRPr="006A32CD" w:rsidRDefault="006A32CD" w:rsidP="006A32CD">
      <w:pPr>
        <w:spacing w:line="480" w:lineRule="auto"/>
        <w:jc w:val="center"/>
        <w:rPr>
          <w:rFonts w:ascii="Arial" w:hAnsi="Arial" w:cs="Arial"/>
        </w:rPr>
      </w:pPr>
      <w:r w:rsidRPr="006A32CD">
        <w:rPr>
          <w:rFonts w:ascii="Arial" w:hAnsi="Arial" w:cs="Arial"/>
        </w:rPr>
        <w:t>Código: 05152</w:t>
      </w:r>
    </w:p>
    <w:p w:rsidR="006A32CD" w:rsidRPr="006A32CD" w:rsidRDefault="006A32CD" w:rsidP="006A32CD">
      <w:pPr>
        <w:spacing w:line="480" w:lineRule="auto"/>
        <w:jc w:val="center"/>
        <w:rPr>
          <w:rFonts w:ascii="Arial" w:hAnsi="Arial" w:cs="Arial"/>
        </w:rPr>
      </w:pPr>
      <w:r w:rsidRPr="006A32CD">
        <w:rPr>
          <w:rFonts w:ascii="Arial" w:hAnsi="Arial" w:cs="Arial"/>
        </w:rPr>
        <w:t>Cédula: 003911745</w:t>
      </w:r>
    </w:p>
    <w:p w:rsidR="006A32CD" w:rsidRPr="006A32CD" w:rsidRDefault="006A32CD" w:rsidP="006A32CD">
      <w:pPr>
        <w:spacing w:line="480" w:lineRule="auto"/>
        <w:jc w:val="center"/>
        <w:rPr>
          <w:rFonts w:ascii="Arial" w:hAnsi="Arial" w:cs="Arial"/>
        </w:rPr>
      </w:pPr>
      <w:r w:rsidRPr="006A32CD">
        <w:rPr>
          <w:rFonts w:ascii="Arial" w:hAnsi="Arial" w:cs="Arial"/>
          <w:b/>
        </w:rPr>
        <w:t>Museo de los Niños</w:t>
      </w:r>
    </w:p>
    <w:p w:rsidR="006A32CD" w:rsidRPr="006A32CD" w:rsidRDefault="006A32CD" w:rsidP="006A32CD">
      <w:pPr>
        <w:spacing w:line="480" w:lineRule="auto"/>
        <w:rPr>
          <w:rFonts w:ascii="Arial" w:hAnsi="Arial" w:cs="Arial"/>
        </w:rPr>
      </w:pPr>
    </w:p>
    <w:p w:rsidR="006A32CD" w:rsidRPr="006A32CD" w:rsidRDefault="006A32CD" w:rsidP="006A32CD">
      <w:pPr>
        <w:spacing w:line="480" w:lineRule="auto"/>
        <w:jc w:val="right"/>
        <w:rPr>
          <w:rFonts w:ascii="Arial" w:hAnsi="Arial" w:cs="Arial"/>
        </w:rPr>
      </w:pPr>
      <w:r w:rsidRPr="006A32CD">
        <w:rPr>
          <w:rFonts w:ascii="Arial" w:hAnsi="Arial" w:cs="Arial"/>
        </w:rPr>
        <w:t>Nombre de la estudiante:</w:t>
      </w:r>
    </w:p>
    <w:p w:rsidR="006A32CD" w:rsidRPr="006A32CD" w:rsidRDefault="006A32CD" w:rsidP="006A32CD">
      <w:pPr>
        <w:spacing w:line="480" w:lineRule="auto"/>
        <w:jc w:val="right"/>
        <w:rPr>
          <w:rFonts w:ascii="Arial" w:hAnsi="Arial" w:cs="Arial"/>
        </w:rPr>
      </w:pPr>
      <w:r w:rsidRPr="006A32CD">
        <w:rPr>
          <w:rFonts w:ascii="Arial" w:hAnsi="Arial" w:cs="Arial"/>
        </w:rPr>
        <w:t>Sandra Carolina Rodríguez Tobar</w:t>
      </w:r>
    </w:p>
    <w:p w:rsidR="006A32CD" w:rsidRPr="006A32CD" w:rsidRDefault="006A32CD" w:rsidP="006A32CD">
      <w:pPr>
        <w:spacing w:line="480" w:lineRule="auto"/>
        <w:jc w:val="right"/>
        <w:rPr>
          <w:rFonts w:ascii="Arial" w:hAnsi="Arial" w:cs="Arial"/>
        </w:rPr>
      </w:pPr>
      <w:r w:rsidRPr="006A32CD">
        <w:rPr>
          <w:rFonts w:ascii="Arial" w:hAnsi="Arial" w:cs="Arial"/>
        </w:rPr>
        <w:t>Grupo:</w:t>
      </w:r>
    </w:p>
    <w:p w:rsidR="006A32CD" w:rsidRPr="006A32CD" w:rsidRDefault="006A32CD" w:rsidP="006A32CD">
      <w:pPr>
        <w:spacing w:line="480" w:lineRule="auto"/>
        <w:jc w:val="right"/>
        <w:rPr>
          <w:rFonts w:ascii="Arial" w:hAnsi="Arial" w:cs="Arial"/>
        </w:rPr>
      </w:pPr>
      <w:r w:rsidRPr="006A32CD">
        <w:rPr>
          <w:rFonts w:ascii="Arial" w:hAnsi="Arial" w:cs="Arial"/>
        </w:rPr>
        <w:t>01</w:t>
      </w:r>
    </w:p>
    <w:p w:rsidR="006A32CD" w:rsidRPr="006A32CD" w:rsidRDefault="006A32CD" w:rsidP="006A32CD">
      <w:pPr>
        <w:spacing w:line="480" w:lineRule="auto"/>
        <w:jc w:val="right"/>
        <w:rPr>
          <w:rFonts w:ascii="Arial" w:hAnsi="Arial" w:cs="Arial"/>
        </w:rPr>
      </w:pPr>
    </w:p>
    <w:p w:rsidR="006A32CD" w:rsidRPr="006A32CD" w:rsidRDefault="006A32CD" w:rsidP="006A32CD">
      <w:pPr>
        <w:pStyle w:val="Prrafodelista"/>
        <w:spacing w:line="480" w:lineRule="auto"/>
        <w:jc w:val="center"/>
        <w:rPr>
          <w:rFonts w:ascii="Arial" w:hAnsi="Arial" w:cs="Arial"/>
          <w:sz w:val="22"/>
        </w:rPr>
      </w:pPr>
      <w:r w:rsidRPr="006A32CD">
        <w:rPr>
          <w:rFonts w:ascii="Arial" w:hAnsi="Arial" w:cs="Arial"/>
          <w:sz w:val="22"/>
        </w:rPr>
        <w:t>I Cuatrimestre, 2013</w:t>
      </w:r>
    </w:p>
    <w:p w:rsidR="006A32CD" w:rsidRPr="006A32CD" w:rsidRDefault="006A32CD" w:rsidP="006A32CD"/>
    <w:p w:rsidR="000F5542" w:rsidRPr="006A32CD" w:rsidRDefault="000F5542"/>
    <w:p w:rsidR="006A32CD" w:rsidRPr="006A32CD" w:rsidRDefault="006A32CD"/>
    <w:p w:rsidR="006A32CD" w:rsidRPr="006A32CD" w:rsidRDefault="006A32CD"/>
    <w:p w:rsidR="006A32CD" w:rsidRPr="006A32CD" w:rsidRDefault="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Pr="006A32CD" w:rsidRDefault="006A32CD" w:rsidP="006A32CD"/>
    <w:p w:rsidR="006A32CD" w:rsidRDefault="006A32CD" w:rsidP="006A32CD"/>
    <w:p w:rsidR="006A32CD" w:rsidRDefault="006A32CD" w:rsidP="006A32CD"/>
    <w:p w:rsidR="006A32CD" w:rsidRDefault="006A32CD" w:rsidP="006A32CD">
      <w:pPr>
        <w:sectPr w:rsidR="006A32CD" w:rsidSect="006A32CD">
          <w:headerReference w:type="default" r:id="rId9"/>
          <w:headerReference w:type="first" r:id="rId10"/>
          <w:pgSz w:w="11907" w:h="16839"/>
          <w:pgMar w:top="763" w:right="691" w:bottom="893" w:left="691" w:header="706" w:footer="706" w:gutter="0"/>
          <w:pgBorders w:display="firstPage" w:offsetFrom="page">
            <w:top w:val="single" w:sz="36" w:space="24" w:color="auto"/>
            <w:left w:val="single" w:sz="36" w:space="24" w:color="auto"/>
            <w:bottom w:val="single" w:sz="36" w:space="24" w:color="auto"/>
            <w:right w:val="single" w:sz="36" w:space="24" w:color="auto"/>
          </w:pgBorders>
          <w:pgNumType w:start="0"/>
          <w:cols w:num="2" w:space="720"/>
          <w:titlePg/>
          <w:docGrid w:linePitch="360"/>
        </w:sectPr>
      </w:pPr>
    </w:p>
    <w:p w:rsidR="006A32CD"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p>
    <w:p w:rsidR="006A32CD"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p>
    <w:p w:rsidR="006A32CD"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r>
        <w:rPr>
          <w:noProof/>
          <w:lang w:val="es-ES" w:eastAsia="es-ES"/>
        </w:rPr>
        <w:drawing>
          <wp:inline distT="0" distB="0" distL="0" distR="0" wp14:anchorId="3533394E" wp14:editId="092A324A">
            <wp:extent cx="1068779" cy="1323060"/>
            <wp:effectExtent l="190500" t="323850" r="207645" b="201295"/>
            <wp:docPr id="20" name="Imagen 20" descr="C:\Users\Carolina\Pictures\mu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a\Pictures\muse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66547">
                      <a:off x="0" y="0"/>
                      <a:ext cx="1074551" cy="1330205"/>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6A32CD"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p>
    <w:p w:rsidR="006A32CD"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p>
    <w:p w:rsidR="006A32CD"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p>
    <w:p w:rsidR="006A32CD" w:rsidRPr="000E42FF" w:rsidRDefault="006A32CD" w:rsidP="006A32CD">
      <w:pPr>
        <w:rPr>
          <w:rFonts w:ascii="Century Gothic" w:hAnsi="Century Gothic"/>
          <w:b/>
          <w:color w:val="000000" w:themeColor="text1"/>
          <w:u w:val="single"/>
          <w14:shadow w14:blurRad="63500" w14:dist="50800" w14:dir="0" w14:sx="0" w14:sy="0" w14:kx="0" w14:ky="0" w14:algn="none">
            <w14:srgbClr w14:val="000000">
              <w14:alpha w14:val="50000"/>
            </w14:srgbClr>
          </w14:shadow>
        </w:rPr>
      </w:pPr>
      <w:r>
        <w:rPr>
          <w:rFonts w:ascii="Century Gothic" w:hAnsi="Century Gothic"/>
          <w:b/>
          <w:color w:val="000000" w:themeColor="text1"/>
          <w:u w:val="single"/>
          <w14:shadow w14:blurRad="63500" w14:dist="50800" w14:dir="0" w14:sx="0" w14:sy="0" w14:kx="0" w14:ky="0" w14:algn="none">
            <w14:srgbClr w14:val="000000">
              <w14:alpha w14:val="50000"/>
            </w14:srgbClr>
          </w14:shadow>
        </w:rPr>
        <w:t>H</w:t>
      </w:r>
      <w:r w:rsidRPr="000E42FF">
        <w:rPr>
          <w:rFonts w:ascii="Century Gothic" w:hAnsi="Century Gothic"/>
          <w:b/>
          <w:color w:val="000000" w:themeColor="text1"/>
          <w:u w:val="single"/>
          <w14:shadow w14:blurRad="63500" w14:dist="50800" w14:dir="0" w14:sx="0" w14:sy="0" w14:kx="0" w14:ky="0" w14:algn="none">
            <w14:srgbClr w14:val="000000">
              <w14:alpha w14:val="50000"/>
            </w14:srgbClr>
          </w14:shadow>
        </w:rPr>
        <w:t>ISTORIA:</w:t>
      </w:r>
    </w:p>
    <w:p w:rsidR="006A32CD" w:rsidRPr="0044329A" w:rsidRDefault="006A32CD" w:rsidP="006A32CD">
      <w:pPr>
        <w:rPr>
          <w:rFonts w:ascii="Century Gothic" w:hAnsi="Century Gothic"/>
        </w:rPr>
      </w:pPr>
      <w:r w:rsidRPr="0044329A">
        <w:rPr>
          <w:rFonts w:ascii="Century Gothic" w:hAnsi="Century Gothic"/>
        </w:rPr>
        <w:t xml:space="preserve">  </w:t>
      </w:r>
      <w:r>
        <w:rPr>
          <w:rFonts w:ascii="Century Gothic" w:hAnsi="Century Gothic"/>
        </w:rPr>
        <w:t xml:space="preserve">A </w:t>
      </w:r>
      <w:r w:rsidRPr="0044329A">
        <w:rPr>
          <w:rFonts w:ascii="Century Gothic" w:hAnsi="Century Gothic"/>
        </w:rPr>
        <w:t>finales del siglo XIX, las cárceles de Costa Rica eran insalubres, inseguras y estrechas, en 1885 se decreta la construcción de un nuevo penal, pero por diversas razones administrativas y presupuestarias, impidieron que la obra se terminara en el siglo XIX. Este edificio está constituido por el estilo arquitectónico neogótico de Europa.</w:t>
      </w:r>
    </w:p>
    <w:p w:rsidR="006A32CD" w:rsidRPr="0044329A" w:rsidRDefault="006A32CD" w:rsidP="006A32CD">
      <w:pPr>
        <w:rPr>
          <w:rFonts w:ascii="Century Gothic" w:hAnsi="Century Gothic"/>
          <w:u w:val="single"/>
        </w:rPr>
      </w:pPr>
      <w:r w:rsidRPr="0044329A">
        <w:rPr>
          <w:rFonts w:ascii="Century Gothic" w:hAnsi="Century Gothic"/>
          <w:u w:val="single"/>
        </w:rPr>
        <w:t>Período de uso:</w:t>
      </w:r>
    </w:p>
    <w:p w:rsidR="006A32CD" w:rsidRPr="001B0FDE" w:rsidRDefault="006A32CD" w:rsidP="006A32CD">
      <w:pPr>
        <w:pStyle w:val="Prrafodelista"/>
        <w:numPr>
          <w:ilvl w:val="0"/>
          <w:numId w:val="1"/>
        </w:numPr>
        <w:rPr>
          <w:b/>
          <w:sz w:val="22"/>
        </w:rPr>
      </w:pPr>
      <w:r w:rsidRPr="001B0FDE">
        <w:rPr>
          <w:b/>
          <w:sz w:val="22"/>
        </w:rPr>
        <w:t>De 1907- 1920</w:t>
      </w:r>
    </w:p>
    <w:p w:rsidR="006A32CD" w:rsidRPr="001B0FDE" w:rsidRDefault="006A32CD" w:rsidP="006A32CD">
      <w:pPr>
        <w:pStyle w:val="Prrafodelista"/>
        <w:ind w:left="720" w:firstLine="0"/>
        <w:rPr>
          <w:sz w:val="22"/>
        </w:rPr>
      </w:pPr>
    </w:p>
    <w:p w:rsidR="006A32CD" w:rsidRPr="001B0FDE" w:rsidRDefault="006A32CD" w:rsidP="006A32CD">
      <w:pPr>
        <w:pStyle w:val="Prrafodelista"/>
        <w:ind w:left="720" w:firstLine="0"/>
        <w:rPr>
          <w:sz w:val="22"/>
        </w:rPr>
      </w:pPr>
      <w:r w:rsidRPr="001B0FDE">
        <w:rPr>
          <w:sz w:val="22"/>
        </w:rPr>
        <w:t xml:space="preserve">Para 1907 se había terminado la construcción del edificio principal, y en 1910 la cárcel estaba completa, pero el terremoto de ese año dejó en </w:t>
      </w:r>
      <w:r w:rsidRPr="001B0FDE">
        <w:rPr>
          <w:sz w:val="22"/>
        </w:rPr>
        <w:lastRenderedPageBreak/>
        <w:t>malas condiciones el recién edificio construido, estos factores unidos al aumento de la población carcelaria, hicieron que la cárcel perdiera la capacidad de albergar a tantas personas.</w:t>
      </w:r>
    </w:p>
    <w:p w:rsidR="006A32CD" w:rsidRPr="001B0FDE" w:rsidRDefault="006A32CD" w:rsidP="006A32CD">
      <w:pPr>
        <w:pStyle w:val="Prrafodelista"/>
        <w:ind w:left="720" w:firstLine="0"/>
        <w:rPr>
          <w:sz w:val="22"/>
        </w:rPr>
      </w:pPr>
    </w:p>
    <w:p w:rsidR="006A32CD" w:rsidRPr="001B0FDE" w:rsidRDefault="006A32CD" w:rsidP="006A32CD">
      <w:pPr>
        <w:pStyle w:val="Prrafodelista"/>
        <w:numPr>
          <w:ilvl w:val="0"/>
          <w:numId w:val="1"/>
        </w:numPr>
        <w:rPr>
          <w:b/>
          <w:sz w:val="22"/>
        </w:rPr>
      </w:pPr>
      <w:r w:rsidRPr="001B0FDE">
        <w:rPr>
          <w:b/>
          <w:sz w:val="22"/>
        </w:rPr>
        <w:t>De 1920- 1950:</w:t>
      </w:r>
    </w:p>
    <w:p w:rsidR="006A32CD" w:rsidRDefault="006A32CD" w:rsidP="006A32CD">
      <w:pPr>
        <w:pStyle w:val="Prrafodelista"/>
        <w:ind w:left="720" w:firstLine="0"/>
        <w:rPr>
          <w:b/>
          <w:sz w:val="24"/>
          <w:szCs w:val="24"/>
        </w:rPr>
      </w:pPr>
    </w:p>
    <w:p w:rsidR="006A32CD" w:rsidRDefault="006A32CD" w:rsidP="006A32CD">
      <w:r>
        <w:t>En este período se intentó implementar una serie de medidas para lograr la integración de los reclusos a la sociedad.</w:t>
      </w:r>
    </w:p>
    <w:p w:rsidR="006A32CD" w:rsidRPr="00140916" w:rsidRDefault="006A32CD" w:rsidP="006A32CD">
      <w:pPr>
        <w:pStyle w:val="Prrafodelista"/>
        <w:ind w:left="720" w:firstLine="0"/>
        <w:rPr>
          <w:b/>
          <w:sz w:val="24"/>
          <w:szCs w:val="24"/>
        </w:rPr>
      </w:pPr>
    </w:p>
    <w:p w:rsidR="006A32CD" w:rsidRPr="001B0FDE" w:rsidRDefault="006A32CD" w:rsidP="006A32CD">
      <w:pPr>
        <w:pStyle w:val="Prrafodelista"/>
        <w:numPr>
          <w:ilvl w:val="0"/>
          <w:numId w:val="1"/>
        </w:numPr>
        <w:rPr>
          <w:b/>
          <w:sz w:val="22"/>
        </w:rPr>
      </w:pPr>
      <w:r w:rsidRPr="001B0FDE">
        <w:rPr>
          <w:b/>
          <w:sz w:val="22"/>
        </w:rPr>
        <w:t>De 1950 hasta su cierre:</w:t>
      </w:r>
    </w:p>
    <w:p w:rsidR="006A32CD" w:rsidRPr="00800C73" w:rsidRDefault="006A32CD" w:rsidP="006A32CD">
      <w:pPr>
        <w:pStyle w:val="Prrafodelista"/>
        <w:ind w:left="720" w:firstLine="0"/>
        <w:rPr>
          <w:b/>
          <w:color w:val="000000" w:themeColor="text1"/>
          <w14:reflection w14:blurRad="25400" w14:stA="0" w14:stPos="0" w14:endA="0" w14:endPos="0" w14:dist="25400" w14:dir="0" w14:fadeDir="0" w14:sx="0" w14:sy="0" w14:kx="0" w14:ky="0" w14:algn="b"/>
        </w:rPr>
      </w:pPr>
    </w:p>
    <w:p w:rsidR="006A32CD" w:rsidRDefault="006A32CD" w:rsidP="006A32CD">
      <w:pPr>
        <w:pStyle w:val="Prrafodelista"/>
        <w:ind w:left="720" w:firstLine="0"/>
        <w:rPr>
          <w:i/>
        </w:rPr>
      </w:pPr>
      <w:r w:rsidRPr="00800C73">
        <w:rPr>
          <w:b/>
          <w:color w:val="000000" w:themeColor="text1"/>
          <w14:reflection w14:blurRad="25400" w14:stA="0" w14:stPos="0" w14:endA="0" w14:endPos="0" w14:dist="25400" w14:dir="0" w14:fadeDir="0" w14:sx="0" w14:sy="0" w14:kx="0" w14:ky="0" w14:algn="b"/>
        </w:rPr>
        <w:t>El deterioro de la penitenciaria se agravó con el paso del tiempo, y con diversos movimientos de defensa social, procuraban mejorar las condiciones de los reclusos, la violencia, el consumo de droga, la proliferación de pandillas llevaron a la desgracia la penitenciaria. Fue en la administración del Lic. Rodrigo Carazo, se cerró en forma definitiva la penitenciaría Central de San José. Después de un largo período de abandono de las instalaciones, se</w:t>
      </w:r>
      <w:r w:rsidRPr="00800C73">
        <w:rPr>
          <w:color w:val="000000" w:themeColor="text1"/>
          <w14:reflection w14:blurRad="25400" w14:stA="0" w14:stPos="0" w14:endA="0" w14:endPos="0" w14:dist="25400" w14:dir="0" w14:fadeDir="0" w14:sx="0" w14:sy="0" w14:kx="0" w14:ky="0" w14:algn="b"/>
        </w:rPr>
        <w:t xml:space="preserve"> </w:t>
      </w:r>
      <w:r>
        <w:t xml:space="preserve">concretó la idea del Centro Costarricense de Ciencia y Cultura, a finales de 1993 se inaugura la Galería Nacional, el 27 de abril de 1994, abre su puerta </w:t>
      </w:r>
      <w:r w:rsidRPr="0044329A">
        <w:rPr>
          <w:b/>
          <w:i/>
          <w:u w:val="single"/>
        </w:rPr>
        <w:t>el Museo de los Niños</w:t>
      </w:r>
      <w:r w:rsidRPr="0044329A">
        <w:rPr>
          <w:i/>
        </w:rPr>
        <w:t>.</w:t>
      </w:r>
    </w:p>
    <w:p w:rsidR="006A32CD" w:rsidRDefault="006A32CD" w:rsidP="006A32CD">
      <w:pPr>
        <w:pStyle w:val="Prrafodelista"/>
        <w:ind w:left="720" w:firstLine="0"/>
        <w:rPr>
          <w:i/>
        </w:rPr>
      </w:pPr>
    </w:p>
    <w:p w:rsidR="006A32CD" w:rsidRDefault="006A32CD" w:rsidP="006A32CD">
      <w:pPr>
        <w:pStyle w:val="Prrafodelista"/>
        <w:ind w:left="720" w:firstLine="0"/>
        <w:rPr>
          <w:i/>
        </w:rPr>
      </w:pPr>
    </w:p>
    <w:p w:rsidR="006A32CD" w:rsidRPr="0044329A" w:rsidRDefault="006A32CD" w:rsidP="006A32CD">
      <w:pPr>
        <w:pStyle w:val="Prrafodelista"/>
        <w:ind w:left="720" w:firstLine="0"/>
        <w:jc w:val="center"/>
        <w:rPr>
          <w:rFonts w:ascii="Kristen ITC" w:hAnsi="Kristen ITC"/>
          <w:sz w:val="22"/>
        </w:rPr>
      </w:pPr>
      <w:r w:rsidRPr="0044329A">
        <w:rPr>
          <w:rFonts w:ascii="Kristen ITC" w:hAnsi="Kristen ITC"/>
          <w:b/>
          <w:i/>
          <w:sz w:val="22"/>
          <w:u w:val="single"/>
        </w:rPr>
        <w:t>El Museo de los Niños</w:t>
      </w:r>
      <w:r w:rsidRPr="0044329A">
        <w:rPr>
          <w:rFonts w:ascii="Kristen ITC" w:hAnsi="Kristen ITC"/>
          <w:sz w:val="22"/>
        </w:rPr>
        <w:t xml:space="preserve"> es el primero de su clase en Centroamérica. Es un mágico lugar tanto para adultos como para niños que quieren aprender por medio de juegos. El museo se encuentra ubicado en la antigua penitenciaría Central.</w:t>
      </w:r>
    </w:p>
    <w:p w:rsidR="006A32CD" w:rsidRDefault="006A32CD" w:rsidP="006A32CD">
      <w:pPr>
        <w:pStyle w:val="Prrafodelista"/>
        <w:ind w:left="720" w:firstLine="0"/>
        <w:rPr>
          <w:sz w:val="22"/>
        </w:rPr>
      </w:pPr>
    </w:p>
    <w:p w:rsidR="006A32CD" w:rsidRPr="00755A65" w:rsidRDefault="006A32CD" w:rsidP="006A32CD">
      <w:pPr>
        <w:pStyle w:val="Prrafodelista"/>
        <w:ind w:left="720" w:firstLine="0"/>
        <w:rPr>
          <w:sz w:val="22"/>
          <w14:glow w14:rad="139700">
            <w14:schemeClr w14:val="accent3">
              <w14:alpha w14:val="60000"/>
              <w14:satMod w14:val="175000"/>
            </w14:schemeClr>
          </w14:glow>
        </w:rPr>
      </w:pPr>
      <w:r w:rsidRPr="00755A65">
        <w:rPr>
          <w:sz w:val="22"/>
          <w14:glow w14:rad="139700">
            <w14:schemeClr w14:val="accent3">
              <w14:alpha w14:val="60000"/>
              <w14:satMod w14:val="175000"/>
            </w14:schemeClr>
          </w14:glow>
        </w:rPr>
        <w:t>El Museo de los Niños ofrece visitas guiadas que pueden ser:</w:t>
      </w:r>
    </w:p>
    <w:p w:rsidR="006A32CD" w:rsidRPr="00755A65" w:rsidRDefault="006A32CD" w:rsidP="006A32CD">
      <w:pPr>
        <w:pStyle w:val="Prrafodelista"/>
        <w:numPr>
          <w:ilvl w:val="0"/>
          <w:numId w:val="2"/>
        </w:numPr>
        <w:rPr>
          <w:rFonts w:ascii="Kristen ITC" w:hAnsi="Kristen ITC"/>
          <w:b/>
          <w:color w:val="632423" w:themeColor="accent2" w:themeShade="80"/>
          <w:sz w:val="22"/>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pPr>
      <w:r w:rsidRPr="00755A65">
        <w:rPr>
          <w:rFonts w:ascii="Kristen ITC" w:hAnsi="Kristen ITC"/>
          <w:b/>
          <w:color w:val="FFFFFF" w:themeColor="background1"/>
          <w:sz w:val="22"/>
          <w:u w:val="single"/>
          <w14:glow w14:rad="139700">
            <w14:schemeClr w14:val="accent3">
              <w14:alpha w14:val="60000"/>
              <w14:satMod w14:val="175000"/>
            </w14:schemeClr>
          </w14:glow>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path w14:path="circle">
                <w14:fillToRect w14:l="50000" w14:t="50000" w14:r="50000" w14:b="50000"/>
              </w14:path>
            </w14:gradFill>
          </w14:textFill>
        </w:rPr>
        <w:t xml:space="preserve">Visitas exploratorias: </w:t>
      </w:r>
      <w:r w:rsidRPr="001D3E72">
        <w:rPr>
          <w:rFonts w:ascii="Kristen ITC" w:hAnsi="Kristen ITC"/>
          <w:b/>
          <w:color w:val="8064A2" w:themeColor="accent4"/>
          <w:sz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 lleva a los niños a conocer el contenido de 37 salas interactivas, con temas diversos que pueden ser desde las ciencias naturales, el universo, la música, el proceso de reciclaje.</w:t>
      </w:r>
      <w:r w:rsidRPr="001D3E72">
        <w:rPr>
          <w:b/>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6A32CD" w:rsidRPr="00755A65" w:rsidRDefault="006A32CD" w:rsidP="006A32CD">
      <w:pPr>
        <w:pStyle w:val="Prrafodelista"/>
        <w:ind w:left="1080" w:firstLine="0"/>
        <w:rPr>
          <w:rFonts w:ascii="Kristen ITC" w:hAnsi="Kristen ITC"/>
          <w:b/>
          <w:color w:val="632423" w:themeColor="accent2" w:themeShade="80"/>
          <w:sz w:val="22"/>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pPr>
    </w:p>
    <w:p w:rsidR="006A32CD" w:rsidRPr="00E9012C" w:rsidRDefault="006A32CD" w:rsidP="006A32CD">
      <w:pPr>
        <w:pStyle w:val="Prrafodelista"/>
        <w:numPr>
          <w:ilvl w:val="0"/>
          <w:numId w:val="2"/>
        </w:numPr>
        <w:rPr>
          <w:rFonts w:ascii="Arial" w:hAnsi="Arial" w:cs="Arial"/>
          <w:b/>
          <w:color w:val="262626" w:themeColor="text1" w:themeTint="D9"/>
          <w:sz w:val="22"/>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pPr>
      <w:r w:rsidRPr="00E9012C">
        <w:rPr>
          <w:rFonts w:ascii="Kristen ITC" w:hAnsi="Kristen ITC"/>
          <w:b/>
          <w:color w:val="0070C0"/>
          <w:sz w:val="22"/>
          <w:u w:val="single"/>
          <w14:glow w14:rad="139700">
            <w14:schemeClr w14:val="accent3">
              <w14:alpha w14:val="60000"/>
              <w14:satMod w14:val="175000"/>
            </w14:schemeClr>
          </w14:glow>
        </w:rPr>
        <w:t xml:space="preserve">Temáticas: </w:t>
      </w:r>
      <w:r w:rsidRPr="00E9012C">
        <w:rPr>
          <w:rFonts w:ascii="Arial" w:hAnsi="Arial" w:cs="Arial"/>
          <w:b/>
          <w:color w:val="7030A0"/>
          <w:sz w:val="22"/>
          <w14:glow w14:rad="139700">
            <w14:schemeClr w14:val="accent3">
              <w14:alpha w14:val="60000"/>
              <w14:satMod w14:val="175000"/>
            </w14:schemeClr>
          </w14:glow>
          <w14:shadow w14:blurRad="50800" w14:dist="50800" w14:dir="5400000" w14:sx="0" w14:sy="0" w14:kx="0" w14:ky="0" w14:algn="ctr">
            <w14:schemeClr w14:val="accent6">
              <w14:lumMod w14:val="50000"/>
            </w14:schemeClr>
          </w14:shadow>
        </w:rPr>
        <w:t>en ellas se recorren algunas salas del Museo por temas específicos, como lo son:     “tecnología en la vida cotidiana”. “el ser humano y su entorno”. “Costa</w:t>
      </w:r>
      <w:r w:rsidRPr="00E9012C">
        <w:rPr>
          <w:rFonts w:ascii="Kristen ITC" w:hAnsi="Kristen ITC"/>
          <w:b/>
          <w:color w:val="7030A0"/>
          <w:sz w:val="22"/>
          <w14:glow w14:rad="139700">
            <w14:schemeClr w14:val="accent3">
              <w14:alpha w14:val="60000"/>
              <w14:satMod w14:val="175000"/>
            </w14:schemeClr>
          </w14:glow>
          <w14:shadow w14:blurRad="50800" w14:dist="50800" w14:dir="5400000" w14:sx="0" w14:sy="0" w14:kx="0" w14:ky="0" w14:algn="ctr">
            <w14:schemeClr w14:val="accent6">
              <w14:lumMod w14:val="50000"/>
            </w14:schemeClr>
          </w14:shadow>
        </w:rPr>
        <w:t xml:space="preserve"> </w:t>
      </w:r>
      <w:r w:rsidRPr="00E9012C">
        <w:rPr>
          <w:rFonts w:ascii="Arial" w:hAnsi="Arial" w:cs="Arial"/>
          <w:b/>
          <w:color w:val="7030A0"/>
          <w:sz w:val="22"/>
          <w14:glow w14:rad="139700">
            <w14:schemeClr w14:val="accent3">
              <w14:alpha w14:val="60000"/>
              <w14:satMod w14:val="175000"/>
            </w14:schemeClr>
          </w14:glow>
          <w14:shadow w14:blurRad="50800" w14:dist="50800" w14:dir="5400000" w14:sx="0" w14:sy="0" w14:kx="0" w14:ky="0" w14:algn="ctr">
            <w14:schemeClr w14:val="accent6">
              <w14:lumMod w14:val="50000"/>
            </w14:schemeClr>
          </w14:shadow>
        </w:rPr>
        <w:t xml:space="preserve">Rica, su gente y su Tierra”. </w:t>
      </w:r>
    </w:p>
    <w:p w:rsidR="006A32CD" w:rsidRPr="00755A65" w:rsidRDefault="006A32CD" w:rsidP="006A32CD">
      <w:pPr>
        <w:pStyle w:val="Prrafodelista"/>
        <w:rPr>
          <w:rFonts w:ascii="Kristen ITC" w:hAnsi="Kristen ITC"/>
          <w:b/>
          <w:color w:val="262626" w:themeColor="text1" w:themeTint="D9"/>
          <w:sz w:val="22"/>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pPr>
    </w:p>
    <w:p w:rsidR="006A32CD" w:rsidRPr="00755A65" w:rsidRDefault="006A32CD" w:rsidP="006A32CD">
      <w:pPr>
        <w:pStyle w:val="Prrafodelista"/>
        <w:numPr>
          <w:ilvl w:val="0"/>
          <w:numId w:val="2"/>
        </w:numPr>
        <w:rPr>
          <w:rFonts w:ascii="Kristen ITC" w:hAnsi="Kristen ITC"/>
          <w:color w:val="E36C0A" w:themeColor="accent6" w:themeShade="BF"/>
          <w:sz w:val="22"/>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pPr>
      <w:r w:rsidRPr="00140916">
        <w:rPr>
          <w:rFonts w:ascii="Kristen ITC" w:hAnsi="Kristen ITC"/>
          <w:b/>
          <w:color w:val="E36C0A" w:themeColor="accent6" w:themeShade="BF"/>
          <w:sz w:val="22"/>
          <w:highlight w:val="black"/>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Visitas de Excursión Completa:</w:t>
      </w:r>
      <w:r w:rsidRPr="00755A65">
        <w:rPr>
          <w:rFonts w:ascii="Kristen ITC" w:hAnsi="Kristen ITC"/>
          <w:b/>
          <w:color w:val="E36C0A" w:themeColor="accent6" w:themeShade="BF"/>
          <w:sz w:val="22"/>
          <w:u w:val="single"/>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 xml:space="preserve"> </w:t>
      </w:r>
      <w:r w:rsidRPr="00755A65">
        <w:rPr>
          <w:rFonts w:ascii="Century Gothic" w:hAnsi="Century Gothic"/>
          <w:color w:val="000000" w:themeColor="text1"/>
          <w:sz w:val="22"/>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este tipo de visita que ofrece el Museo, consiste en dos horas de pura diversión,</w:t>
      </w:r>
      <w:r w:rsidRPr="00755A65">
        <w:rPr>
          <w:rFonts w:ascii="Kristen ITC" w:hAnsi="Kristen ITC"/>
          <w:b/>
          <w:color w:val="000000" w:themeColor="text1"/>
          <w:sz w:val="22"/>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 xml:space="preserve"> </w:t>
      </w:r>
      <w:r w:rsidRPr="00755A65">
        <w:rPr>
          <w:rFonts w:ascii="Century Gothic" w:hAnsi="Century Gothic"/>
          <w:color w:val="000000" w:themeColor="text1"/>
          <w:sz w:val="22"/>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realizando</w:t>
      </w:r>
      <w:r w:rsidRPr="00755A65">
        <w:rPr>
          <w:rFonts w:ascii="Century Gothic" w:hAnsi="Century Gothic"/>
          <w:b/>
          <w:color w:val="000000" w:themeColor="text1"/>
          <w:sz w:val="22"/>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 xml:space="preserve"> </w:t>
      </w:r>
      <w:r w:rsidRPr="00755A65">
        <w:rPr>
          <w:rFonts w:ascii="Century Gothic" w:hAnsi="Century Gothic"/>
          <w:color w:val="000000" w:themeColor="text1"/>
          <w:sz w:val="22"/>
          <w14:glow w14:rad="139700">
            <w14:schemeClr w14:val="accent3">
              <w14:alpha w14:val="60000"/>
              <w14:satMod w14:val="175000"/>
            </w14:schemeClr>
          </w14:glow>
          <w14:props3d w14:extrusionH="0" w14:contourW="12700" w14:prstMaterial="none">
            <w14:contourClr>
              <w14:schemeClr w14:val="bg2">
                <w14:lumMod w14:val="10000"/>
              </w14:schemeClr>
            </w14:contourClr>
          </w14:props3d>
        </w:rPr>
        <w:t xml:space="preserve">talleres, completando un folleto interactivo, y compitiendo en un rally de retos. </w:t>
      </w:r>
    </w:p>
    <w:p w:rsidR="006A32CD" w:rsidRPr="00755A65" w:rsidRDefault="006A32CD" w:rsidP="006A32CD">
      <w:pPr>
        <w:pStyle w:val="Prrafodelista"/>
        <w:ind w:left="720" w:firstLine="0"/>
        <w:rPr>
          <w:sz w:val="22"/>
          <w14:glow w14:rad="139700">
            <w14:schemeClr w14:val="accent3">
              <w14:alpha w14:val="60000"/>
              <w14:satMod w14:val="175000"/>
            </w14:schemeClr>
          </w14:glow>
        </w:rPr>
      </w:pPr>
    </w:p>
    <w:p w:rsidR="006A32CD" w:rsidRDefault="006A32CD" w:rsidP="006A32CD">
      <w:pPr>
        <w:pStyle w:val="Prrafodelista"/>
        <w:numPr>
          <w:ilvl w:val="0"/>
          <w:numId w:val="4"/>
        </w:numPr>
        <w:rPr>
          <w:rFonts w:ascii="Century Gothic" w:hAnsi="Century Gothic" w:cs="Arial"/>
          <w:b/>
          <w:sz w:val="24"/>
          <w:szCs w:val="24"/>
          <w:u w:val="single"/>
        </w:rPr>
      </w:pPr>
      <w:r w:rsidRPr="001730DD">
        <w:rPr>
          <w:rFonts w:ascii="Century Gothic" w:hAnsi="Century Gothic" w:cs="Arial"/>
          <w:b/>
          <w:sz w:val="24"/>
          <w:szCs w:val="24"/>
          <w:u w:val="single"/>
        </w:rPr>
        <w:t xml:space="preserve">Exhibiciones abiertas permanentes y temporales: </w:t>
      </w:r>
    </w:p>
    <w:p w:rsidR="006A32CD" w:rsidRDefault="006A32CD" w:rsidP="006A32CD">
      <w:pPr>
        <w:pStyle w:val="Prrafodelista"/>
        <w:ind w:left="720" w:firstLine="0"/>
        <w:rPr>
          <w:rFonts w:ascii="Century Gothic" w:hAnsi="Century Gothic" w:cs="Arial"/>
          <w:sz w:val="24"/>
          <w:szCs w:val="24"/>
        </w:rPr>
      </w:pPr>
    </w:p>
    <w:tbl>
      <w:tblPr>
        <w:tblStyle w:val="Sombreadoclaro"/>
        <w:tblpPr w:leftFromText="141" w:rightFromText="141" w:vertAnchor="text" w:horzAnchor="page" w:tblpX="9744" w:tblpY="895"/>
        <w:tblW w:w="0" w:type="auto"/>
        <w:tblLook w:val="04A0" w:firstRow="1" w:lastRow="0" w:firstColumn="1" w:lastColumn="0" w:noHBand="0" w:noVBand="1"/>
      </w:tblPr>
      <w:tblGrid>
        <w:gridCol w:w="4513"/>
      </w:tblGrid>
      <w:tr w:rsidR="00834556" w:rsidTr="00834556">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4513" w:type="dxa"/>
          </w:tcPr>
          <w:p w:rsidR="00834556" w:rsidRDefault="00834556" w:rsidP="00834556">
            <w:pPr>
              <w:rPr>
                <w:rFonts w:ascii="Century Gothic" w:hAnsi="Century Gothic" w:cs="Arial"/>
                <w:i/>
                <w:color w:val="000000" w:themeColor="text1"/>
              </w:rPr>
            </w:pPr>
            <w:r w:rsidRPr="00190B7F">
              <w:rPr>
                <w:rFonts w:ascii="Century Gothic" w:hAnsi="Century Gothic" w:cs="Arial"/>
                <w:i/>
                <w:color w:val="000000" w:themeColor="text1"/>
              </w:rPr>
              <w:t>Ubicación</w:t>
            </w:r>
            <w:r w:rsidRPr="00190B7F">
              <w:rPr>
                <w:rFonts w:ascii="Century Gothic" w:hAnsi="Century Gothic" w:cs="Arial"/>
                <w:b w:val="0"/>
                <w:i/>
                <w:color w:val="000000" w:themeColor="text1"/>
              </w:rPr>
              <w:t xml:space="preserve">: </w:t>
            </w:r>
            <w:r w:rsidRPr="00190B7F">
              <w:rPr>
                <w:rFonts w:ascii="Century Gothic" w:hAnsi="Century Gothic" w:cs="Arial"/>
                <w:i/>
                <w:color w:val="000000" w:themeColor="text1"/>
              </w:rPr>
              <w:t>calle 4, avenida 9, en la antigua penitenciaría central, distrito: Merced, San José, Costa Rica.</w:t>
            </w:r>
          </w:p>
          <w:p w:rsidR="00834556" w:rsidRDefault="00834556" w:rsidP="00834556">
            <w:pPr>
              <w:rPr>
                <w:rFonts w:ascii="Century Gothic" w:hAnsi="Century Gothic" w:cs="Arial"/>
                <w:i/>
                <w:color w:val="000000" w:themeColor="text1"/>
              </w:rPr>
            </w:pPr>
            <w:r>
              <w:rPr>
                <w:rFonts w:ascii="Century Gothic" w:hAnsi="Century Gothic" w:cs="Arial"/>
                <w:i/>
                <w:color w:val="000000" w:themeColor="text1"/>
              </w:rPr>
              <w:t xml:space="preserve"> Tarifas: niños: ¢800. Adultos : ¢1100 y extranjeros misma tarifa</w:t>
            </w:r>
          </w:p>
          <w:p w:rsidR="00834556" w:rsidRPr="00190B7F" w:rsidRDefault="00834556" w:rsidP="00834556">
            <w:pPr>
              <w:rPr>
                <w:rFonts w:ascii="Century Gothic" w:hAnsi="Century Gothic" w:cs="Arial"/>
                <w:b w:val="0"/>
                <w:i/>
                <w:color w:val="000000" w:themeColor="text1"/>
              </w:rPr>
            </w:pPr>
            <w:r>
              <w:rPr>
                <w:rFonts w:ascii="Century Gothic" w:hAnsi="Century Gothic" w:cs="Arial"/>
                <w:i/>
                <w:color w:val="000000" w:themeColor="text1"/>
              </w:rPr>
              <w:t>Horario: lunes a viernes de 8 a 4:30 pm. Sábados y domingo de 9:30 a 5 pm.</w:t>
            </w:r>
          </w:p>
        </w:tc>
      </w:tr>
    </w:tbl>
    <w:p w:rsidR="006A32CD" w:rsidRPr="001730DD" w:rsidRDefault="006A32CD" w:rsidP="006A32CD">
      <w:pPr>
        <w:pStyle w:val="Prrafodelista"/>
        <w:ind w:left="720" w:firstLine="0"/>
        <w:rPr>
          <w:rFonts w:ascii="Century Gothic" w:hAnsi="Century Gothic" w:cs="Arial"/>
          <w:b/>
          <w:color w:val="BD031E"/>
          <w:sz w:val="24"/>
          <w:szCs w:val="24"/>
        </w:rPr>
      </w:pPr>
      <w:r w:rsidRPr="001730DD">
        <w:rPr>
          <w:rFonts w:ascii="Century Gothic" w:hAnsi="Century Gothic" w:cs="Arial"/>
          <w:b/>
          <w:color w:val="BD031E"/>
          <w:sz w:val="24"/>
          <w:szCs w:val="24"/>
        </w:rPr>
        <w:t>La galería Nacional presenta todos los meses diferentes exposiciones de arte con diferentes técnicas como esc</w:t>
      </w:r>
      <w:r>
        <w:rPr>
          <w:rFonts w:ascii="Century Gothic" w:hAnsi="Century Gothic" w:cs="Arial"/>
          <w:b/>
          <w:color w:val="BD031E"/>
          <w:sz w:val="24"/>
          <w:szCs w:val="24"/>
        </w:rPr>
        <w:t xml:space="preserve">ultura, acuarela, fotografía, </w:t>
      </w:r>
      <w:r w:rsidRPr="001730DD">
        <w:rPr>
          <w:rFonts w:ascii="Century Gothic" w:hAnsi="Century Gothic" w:cs="Arial"/>
          <w:b/>
          <w:color w:val="BD031E"/>
          <w:sz w:val="24"/>
          <w:szCs w:val="24"/>
        </w:rPr>
        <w:t>acrílicos, y hasta grabados de artistas nacionales e internacionales.</w:t>
      </w:r>
    </w:p>
    <w:p w:rsidR="006A32CD" w:rsidRDefault="006A32CD" w:rsidP="006A32CD">
      <w:pPr>
        <w:pStyle w:val="Prrafodelista"/>
        <w:ind w:left="720" w:firstLine="0"/>
      </w:pPr>
      <w:r>
        <w:t xml:space="preserve"> </w:t>
      </w:r>
    </w:p>
    <w:tbl>
      <w:tblPr>
        <w:tblStyle w:val="Sombreadoclaro"/>
        <w:tblW w:w="0" w:type="auto"/>
        <w:tblLook w:val="04A0" w:firstRow="1" w:lastRow="0" w:firstColumn="1" w:lastColumn="0" w:noHBand="0" w:noVBand="1"/>
      </w:tblPr>
      <w:tblGrid>
        <w:gridCol w:w="3846"/>
      </w:tblGrid>
      <w:tr w:rsidR="006A32CD" w:rsidTr="00FE34A2">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846" w:type="dxa"/>
          </w:tcPr>
          <w:p w:rsidR="006A32CD" w:rsidRDefault="006A32CD" w:rsidP="00FE34A2">
            <w:pPr>
              <w:pStyle w:val="Prrafodelista"/>
              <w:ind w:left="0" w:firstLine="0"/>
            </w:pPr>
          </w:p>
          <w:p w:rsidR="006A32CD" w:rsidRDefault="006A32CD" w:rsidP="00FE34A2">
            <w:pPr>
              <w:pStyle w:val="Prrafodelista"/>
              <w:ind w:left="0" w:firstLine="0"/>
              <w:rPr>
                <w:rFonts w:ascii="Kristen ITC" w:hAnsi="Kristen ITC"/>
                <w:sz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A32CD" w:rsidRPr="001730DD" w:rsidRDefault="006A32CD" w:rsidP="00FE34A2">
            <w:pPr>
              <w:pStyle w:val="Prrafodelista"/>
              <w:ind w:left="0" w:firstLine="0"/>
              <w:rPr>
                <w:rFonts w:ascii="Kristen ITC" w:hAnsi="Kristen ITC"/>
                <w:b w:val="0"/>
                <w:color w:val="000000" w:themeColor="text1"/>
                <w:sz w:val="22"/>
                <w14:glow w14:rad="139700">
                  <w14:schemeClr w14:val="accent5">
                    <w14:alpha w14:val="60000"/>
                    <w14:satMod w14:val="175000"/>
                  </w14:schemeClr>
                </w14:glow>
                <w14:shadow w14:blurRad="69850" w14:dist="43180" w14:dir="5400000" w14:sx="0" w14:sy="0" w14:kx="0" w14:ky="0" w14:algn="none">
                  <w14:srgbClr w14:val="000000">
                    <w14:alpha w14:val="35000"/>
                  </w14:srgbClr>
                </w14:shadow>
                <w14:reflection w14:blurRad="6350" w14:stA="50000" w14:stPos="0" w14:endA="300" w14:endPos="50000" w14:dist="60007" w14:dir="5400000" w14:fadeDir="5400000" w14:sx="100000" w14:sy="-100000" w14:kx="0" w14:ky="0" w14:algn="bl"/>
                <w14:textOutline w14:w="952" w14:cap="flat" w14:cmpd="sng" w14:algn="ctr">
                  <w14:noFill/>
                  <w14:prstDash w14:val="solid"/>
                  <w14:round/>
                </w14:textOutline>
              </w:rPr>
            </w:pPr>
            <w:r w:rsidRPr="001730DD">
              <w:rPr>
                <w:rFonts w:ascii="Kristen ITC" w:hAnsi="Kristen ITC"/>
                <w:b w:val="0"/>
                <w:color w:val="000000" w:themeColor="text1"/>
                <w:sz w:val="22"/>
                <w14:glow w14:rad="139700">
                  <w14:schemeClr w14:val="accent5">
                    <w14:alpha w14:val="60000"/>
                    <w14:satMod w14:val="175000"/>
                  </w14:schemeClr>
                </w14:glow>
                <w14:shadow w14:blurRad="69850" w14:dist="43180" w14:dir="5400000" w14:sx="0" w14:sy="0" w14:kx="0" w14:ky="0" w14:algn="none">
                  <w14:srgbClr w14:val="000000">
                    <w14:alpha w14:val="35000"/>
                  </w14:srgbClr>
                </w14:shadow>
                <w14:reflection w14:blurRad="6350" w14:stA="50000" w14:stPos="0" w14:endA="300" w14:endPos="50000" w14:dist="60007" w14:dir="5400000" w14:fadeDir="5400000" w14:sx="100000" w14:sy="-100000" w14:kx="0" w14:ky="0" w14:algn="bl"/>
                <w14:textOutline w14:w="952" w14:cap="flat" w14:cmpd="sng" w14:algn="ctr">
                  <w14:noFill/>
                  <w14:prstDash w14:val="solid"/>
                  <w14:round/>
                </w14:textOutline>
              </w:rPr>
              <w:t>“LA MAGIA DE APRENDER  JUGANDO”</w:t>
            </w:r>
          </w:p>
          <w:p w:rsidR="006A32CD" w:rsidRPr="009F6737" w:rsidRDefault="006A32CD" w:rsidP="00FE34A2">
            <w:pPr>
              <w:pStyle w:val="Prrafodelista"/>
              <w:ind w:left="0" w:firstLine="0"/>
              <w:rPr>
                <w:rFonts w:ascii="Arial" w:hAnsi="Arial" w:cs="Arial"/>
                <w:sz w:val="22"/>
              </w:rPr>
            </w:pPr>
          </w:p>
        </w:tc>
      </w:tr>
    </w:tbl>
    <w:p w:rsidR="006A32CD" w:rsidRDefault="006A32CD" w:rsidP="006A32CD">
      <w:pPr>
        <w:pStyle w:val="Prrafodelista"/>
        <w:ind w:left="720" w:firstLine="0"/>
      </w:pPr>
      <w:r>
        <w:t xml:space="preserve">  </w:t>
      </w:r>
    </w:p>
    <w:p w:rsidR="006A32CD" w:rsidRPr="00E6085E" w:rsidRDefault="006A32CD" w:rsidP="006A32CD">
      <w:pPr>
        <w:pStyle w:val="Prrafodelista"/>
        <w:numPr>
          <w:ilvl w:val="0"/>
          <w:numId w:val="3"/>
        </w:numPr>
        <w:rPr>
          <w:rFonts w:ascii="Kristen ITC" w:hAnsi="Kristen ITC"/>
          <w:b/>
          <w:sz w:val="22"/>
          <w:u w:val="single"/>
        </w:rPr>
      </w:pPr>
      <w:r w:rsidRPr="00E6085E">
        <w:rPr>
          <w:rFonts w:ascii="Kristen ITC" w:hAnsi="Kristen ITC"/>
          <w:b/>
          <w:sz w:val="22"/>
          <w:u w:val="single"/>
        </w:rPr>
        <w:t>Servicios con que cuenta el Museo:</w:t>
      </w:r>
    </w:p>
    <w:p w:rsidR="006A32CD" w:rsidRPr="00E6085E" w:rsidRDefault="006A32CD" w:rsidP="006A32CD">
      <w:pPr>
        <w:rPr>
          <w:rFonts w:ascii="Kristen ITC" w:hAnsi="Kristen ITC"/>
          <w:b/>
          <w:color w:val="632423" w:themeColor="accent2" w:themeShade="80"/>
        </w:rPr>
      </w:pPr>
      <w:r w:rsidRPr="00E6085E">
        <w:rPr>
          <w:rFonts w:ascii="Kristen ITC" w:hAnsi="Kristen ITC"/>
          <w:b/>
          <w:color w:val="632423" w:themeColor="accent2" w:themeShade="80"/>
        </w:rPr>
        <w:t xml:space="preserve">El Museo ofrece servicios de cafetería, y una tienda donde se pueden adquirir artículos referentes “al castillo de los sueños”. El </w:t>
      </w:r>
      <w:r w:rsidRPr="00E9012C">
        <w:rPr>
          <w:rFonts w:ascii="Kristen ITC" w:hAnsi="Kristen ITC"/>
          <w:b/>
          <w:color w:val="4BACC6" w:themeColor="accent5"/>
        </w:rPr>
        <w:lastRenderedPageBreak/>
        <w:t xml:space="preserve">Museo de los niños, cuenta con </w:t>
      </w:r>
      <w:r w:rsidRPr="00E9012C">
        <w:rPr>
          <w:rFonts w:ascii="Kristen ITC" w:hAnsi="Kristen ITC"/>
          <w:b/>
          <w:color w:val="4BACC6" w:themeColor="accent5"/>
          <w:u w:val="single"/>
        </w:rPr>
        <w:t xml:space="preserve">un programa de radio llamado “secretos del castillo” </w:t>
      </w:r>
      <w:r w:rsidRPr="00E9012C">
        <w:rPr>
          <w:rFonts w:ascii="Kristen ITC" w:hAnsi="Kristen ITC"/>
          <w:b/>
          <w:color w:val="4BACC6" w:themeColor="accent5"/>
        </w:rPr>
        <w:t xml:space="preserve"> el cual se transmite todos los sábados de 8 a 10 am, con el objetivo de divertir y educar a los pequeños mediante la imaginación y los maravillosos recursos que ofrece el mundo radiofónico. </w:t>
      </w:r>
    </w:p>
    <w:p w:rsidR="006A32CD" w:rsidRPr="00E6085E" w:rsidRDefault="006A32CD" w:rsidP="006A32CD">
      <w:pPr>
        <w:rPr>
          <w:rFonts w:ascii="Kristen ITC" w:hAnsi="Kristen ITC"/>
          <w:b/>
          <w:color w:val="632423" w:themeColor="accent2" w:themeShade="80"/>
        </w:rPr>
      </w:pPr>
      <w:r>
        <w:rPr>
          <w:noProof/>
          <w:lang w:val="es-ES" w:eastAsia="es-ES"/>
        </w:rPr>
        <w:drawing>
          <wp:inline distT="0" distB="0" distL="0" distR="0" wp14:anchorId="588F830D" wp14:editId="14A37A1E">
            <wp:extent cx="2064190" cy="977001"/>
            <wp:effectExtent l="0" t="381000" r="0" b="814070"/>
            <wp:docPr id="15" name="Imagen 15" descr="http://visitesanjosecostarica.com/wp-content/uploads/2012/11/museo-ni%C3%B1os-san-jose-costa-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sitesanjosecostarica.com/wp-content/uploads/2012/11/museo-ni%C3%B1os-san-jose-costa-rica.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52882" cy="1018980"/>
                    </a:xfrm>
                    <a:prstGeom prst="rect">
                      <a:avLst/>
                    </a:prstGeom>
                    <a:noFill/>
                    <a:ln>
                      <a:noFill/>
                    </a:ln>
                    <a:effectLst>
                      <a:innerShdw blurRad="63500" dist="50800" dir="16200000">
                        <a:prstClr val="black">
                          <a:alpha val="50000"/>
                        </a:prstClr>
                      </a:innerShdw>
                      <a:reflection blurRad="6350" stA="50000" endA="300" endPos="55000" dir="5400000" sy="-100000" algn="bl" rotWithShape="0"/>
                    </a:effectLst>
                    <a:scene3d>
                      <a:camera prst="isometricLeftDown"/>
                      <a:lightRig rig="threePt" dir="t"/>
                    </a:scene3d>
                  </pic:spPr>
                </pic:pic>
              </a:graphicData>
            </a:graphic>
          </wp:inline>
        </w:drawing>
      </w:r>
      <w:bookmarkStart w:id="0" w:name="_GoBack"/>
      <w:bookmarkEnd w:id="0"/>
    </w:p>
    <w:p w:rsidR="006A32CD" w:rsidRDefault="006A32CD" w:rsidP="006A32CD">
      <w:pPr>
        <w:rPr>
          <w:rFonts w:ascii="Kristen ITC" w:hAnsi="Kristen ITC"/>
          <w:b/>
          <w:color w:val="632423" w:themeColor="accent2" w:themeShade="80"/>
          <w:sz w:val="24"/>
          <w:szCs w:val="24"/>
        </w:rPr>
      </w:pPr>
    </w:p>
    <w:p w:rsidR="006A32CD" w:rsidRPr="00386930" w:rsidRDefault="006A32CD" w:rsidP="006A32CD">
      <w:pPr>
        <w:rPr>
          <w:rFonts w:ascii="Kristen ITC" w:hAnsi="Kristen ITC"/>
          <w:b/>
          <w:color w:val="632423" w:themeColor="accent2" w:themeShade="80"/>
          <w:sz w:val="24"/>
          <w:szCs w:val="24"/>
        </w:rPr>
        <w:sectPr w:rsidR="006A32CD" w:rsidRPr="00386930" w:rsidSect="006A32CD">
          <w:pgSz w:w="16839" w:h="11907" w:orient="landscape"/>
          <w:pgMar w:top="697" w:right="896" w:bottom="697" w:left="765" w:header="709" w:footer="709" w:gutter="0"/>
          <w:pgNumType w:start="0"/>
          <w:cols w:num="2" w:space="720"/>
          <w:titlePg/>
          <w:docGrid w:linePitch="360"/>
        </w:sectPr>
      </w:pPr>
    </w:p>
    <w:p w:rsidR="006A32CD" w:rsidRDefault="006A32CD" w:rsidP="006A32CD">
      <w:pPr>
        <w:rPr>
          <w:rFonts w:ascii="Arial" w:hAnsi="Arial" w:cs="Arial"/>
          <w:b/>
          <w:color w:val="000000" w:themeColor="text1"/>
          <w:sz w:val="24"/>
          <w:szCs w:val="24"/>
        </w:rPr>
      </w:pPr>
      <w:r>
        <w:rPr>
          <w:rFonts w:ascii="Arial" w:hAnsi="Arial" w:cs="Arial"/>
          <w:b/>
          <w:color w:val="000000" w:themeColor="text1"/>
          <w:sz w:val="24"/>
          <w:szCs w:val="24"/>
        </w:rPr>
        <w:lastRenderedPageBreak/>
        <w:t>Bibliografía:</w:t>
      </w:r>
    </w:p>
    <w:p w:rsidR="006A32CD" w:rsidRDefault="006A32CD" w:rsidP="006A32CD">
      <w:pPr>
        <w:rPr>
          <w:rFonts w:ascii="Arial" w:hAnsi="Arial" w:cs="Arial"/>
          <w:b/>
          <w:color w:val="000000" w:themeColor="text1"/>
          <w:sz w:val="24"/>
          <w:szCs w:val="24"/>
        </w:rPr>
      </w:pPr>
    </w:p>
    <w:p w:rsidR="006A32CD" w:rsidRDefault="006A32CD" w:rsidP="006A32CD">
      <w:pPr>
        <w:spacing w:line="480" w:lineRule="auto"/>
        <w:ind w:left="720" w:hanging="720"/>
        <w:rPr>
          <w:rFonts w:ascii="Arial" w:hAnsi="Arial" w:cs="Arial"/>
          <w:color w:val="000000" w:themeColor="text1"/>
          <w:sz w:val="24"/>
          <w:szCs w:val="24"/>
          <w:u w:val="single"/>
        </w:rPr>
      </w:pPr>
      <w:r>
        <w:rPr>
          <w:rFonts w:ascii="Arial" w:hAnsi="Arial" w:cs="Arial"/>
          <w:color w:val="000000" w:themeColor="text1"/>
          <w:sz w:val="24"/>
          <w:szCs w:val="24"/>
        </w:rPr>
        <w:t xml:space="preserve">Centro Costarricense de Ciencia y Cultura. </w:t>
      </w:r>
      <w:r>
        <w:rPr>
          <w:rFonts w:ascii="Arial" w:hAnsi="Arial" w:cs="Arial"/>
          <w:i/>
          <w:color w:val="000000" w:themeColor="text1"/>
          <w:sz w:val="24"/>
          <w:szCs w:val="24"/>
        </w:rPr>
        <w:t xml:space="preserve">“Museo de los Niños”. </w:t>
      </w:r>
      <w:r>
        <w:rPr>
          <w:rFonts w:ascii="Arial" w:hAnsi="Arial" w:cs="Arial"/>
          <w:color w:val="000000" w:themeColor="text1"/>
          <w:sz w:val="24"/>
          <w:szCs w:val="24"/>
        </w:rPr>
        <w:t xml:space="preserve">Recuperado de </w:t>
      </w:r>
      <w:r w:rsidRPr="00890994">
        <w:rPr>
          <w:rFonts w:ascii="Arial" w:hAnsi="Arial" w:cs="Arial"/>
          <w:color w:val="000000" w:themeColor="text1"/>
          <w:sz w:val="24"/>
          <w:szCs w:val="24"/>
          <w:u w:val="single"/>
        </w:rPr>
        <w:t>&lt;</w:t>
      </w:r>
      <w:r w:rsidRPr="00890994">
        <w:rPr>
          <w:color w:val="000000" w:themeColor="text1"/>
          <w:u w:val="single"/>
        </w:rPr>
        <w:t xml:space="preserve"> </w:t>
      </w:r>
      <w:hyperlink r:id="rId14" w:history="1">
        <w:r w:rsidRPr="00890994">
          <w:rPr>
            <w:rStyle w:val="Hipervnculo"/>
            <w:rFonts w:ascii="Arial" w:hAnsi="Arial" w:cs="Arial"/>
            <w:color w:val="000000" w:themeColor="text1"/>
            <w:sz w:val="24"/>
            <w:szCs w:val="24"/>
          </w:rPr>
          <w:t>http://www.museocr.org/index.php?cccc=Museo-de-los-Ninos-Centro-Costarricense-de-Ciencia-y-Cultura</w:t>
        </w:r>
      </w:hyperlink>
      <w:r w:rsidRPr="00890994">
        <w:rPr>
          <w:rFonts w:ascii="Arial" w:hAnsi="Arial" w:cs="Arial"/>
          <w:color w:val="000000" w:themeColor="text1"/>
          <w:sz w:val="24"/>
          <w:szCs w:val="24"/>
          <w:u w:val="single"/>
        </w:rPr>
        <w:t>&gt;</w:t>
      </w:r>
    </w:p>
    <w:p w:rsidR="006A32CD" w:rsidRDefault="006A32CD" w:rsidP="006A32CD">
      <w:pPr>
        <w:spacing w:line="480" w:lineRule="auto"/>
        <w:ind w:left="720" w:hanging="720"/>
        <w:rPr>
          <w:rFonts w:ascii="Arial" w:hAnsi="Arial" w:cs="Arial"/>
          <w:color w:val="000000" w:themeColor="text1"/>
          <w:sz w:val="24"/>
          <w:szCs w:val="24"/>
        </w:rPr>
      </w:pPr>
      <w:r>
        <w:rPr>
          <w:rFonts w:ascii="Arial" w:hAnsi="Arial" w:cs="Arial"/>
          <w:color w:val="000000" w:themeColor="text1"/>
          <w:sz w:val="24"/>
          <w:szCs w:val="24"/>
        </w:rPr>
        <w:t xml:space="preserve">Costa Rica web. </w:t>
      </w:r>
      <w:r>
        <w:rPr>
          <w:rFonts w:ascii="Arial" w:hAnsi="Arial" w:cs="Arial"/>
          <w:i/>
          <w:color w:val="000000" w:themeColor="text1"/>
          <w:sz w:val="24"/>
          <w:szCs w:val="24"/>
        </w:rPr>
        <w:t xml:space="preserve">“Museo de los niños, Costa Rica”. </w:t>
      </w:r>
      <w:r>
        <w:rPr>
          <w:rFonts w:ascii="Arial" w:hAnsi="Arial" w:cs="Arial"/>
          <w:color w:val="000000" w:themeColor="text1"/>
          <w:sz w:val="24"/>
          <w:szCs w:val="24"/>
        </w:rPr>
        <w:t>Recuperado de &lt;</w:t>
      </w:r>
      <w:hyperlink r:id="rId15" w:history="1">
        <w:r w:rsidRPr="00D177DA">
          <w:rPr>
            <w:rStyle w:val="Hipervnculo"/>
            <w:rFonts w:ascii="Arial" w:hAnsi="Arial" w:cs="Arial"/>
            <w:color w:val="000000" w:themeColor="text1"/>
            <w:sz w:val="24"/>
            <w:szCs w:val="24"/>
          </w:rPr>
          <w:t>http://www.costaricaweb.cr/es/museo-de-los-ninos-de-costa-rica/</w:t>
        </w:r>
      </w:hyperlink>
      <w:r>
        <w:rPr>
          <w:rFonts w:ascii="Arial" w:hAnsi="Arial" w:cs="Arial"/>
          <w:color w:val="000000" w:themeColor="text1"/>
          <w:sz w:val="24"/>
          <w:szCs w:val="24"/>
        </w:rPr>
        <w:t>&gt;</w:t>
      </w:r>
    </w:p>
    <w:p w:rsidR="006A32CD" w:rsidRDefault="006A32CD" w:rsidP="006A32CD">
      <w:pPr>
        <w:spacing w:line="480" w:lineRule="auto"/>
        <w:ind w:left="720" w:hanging="720"/>
        <w:rPr>
          <w:rFonts w:ascii="Arial" w:hAnsi="Arial" w:cs="Arial"/>
          <w:color w:val="000000" w:themeColor="text1"/>
          <w:sz w:val="24"/>
          <w:szCs w:val="24"/>
        </w:rPr>
      </w:pPr>
      <w:proofErr w:type="spellStart"/>
      <w:r>
        <w:rPr>
          <w:rFonts w:ascii="Arial" w:hAnsi="Arial" w:cs="Arial"/>
          <w:color w:val="000000" w:themeColor="text1"/>
          <w:sz w:val="24"/>
          <w:szCs w:val="24"/>
        </w:rPr>
        <w:t>Redcamus</w:t>
      </w:r>
      <w:proofErr w:type="spellEnd"/>
      <w:r>
        <w:rPr>
          <w:rFonts w:ascii="Arial" w:hAnsi="Arial" w:cs="Arial"/>
          <w:color w:val="000000" w:themeColor="text1"/>
          <w:sz w:val="24"/>
          <w:szCs w:val="24"/>
        </w:rPr>
        <w:t xml:space="preserve">. </w:t>
      </w:r>
      <w:r>
        <w:rPr>
          <w:rFonts w:ascii="Arial" w:hAnsi="Arial" w:cs="Arial"/>
          <w:i/>
          <w:color w:val="000000" w:themeColor="text1"/>
          <w:sz w:val="24"/>
          <w:szCs w:val="24"/>
        </w:rPr>
        <w:t xml:space="preserve">“Red Centroamericana de Museos”. </w:t>
      </w:r>
      <w:r>
        <w:rPr>
          <w:rFonts w:ascii="Arial" w:hAnsi="Arial" w:cs="Arial"/>
          <w:color w:val="000000" w:themeColor="text1"/>
          <w:sz w:val="24"/>
          <w:szCs w:val="24"/>
        </w:rPr>
        <w:t xml:space="preserve">Recuperado de </w:t>
      </w:r>
      <w:r w:rsidRPr="00071F9D">
        <w:rPr>
          <w:rFonts w:ascii="Arial" w:hAnsi="Arial" w:cs="Arial"/>
          <w:color w:val="000000" w:themeColor="text1"/>
          <w:sz w:val="24"/>
          <w:szCs w:val="24"/>
        </w:rPr>
        <w:t>&lt;</w:t>
      </w:r>
      <w:hyperlink r:id="rId16" w:history="1">
        <w:r w:rsidRPr="00071F9D">
          <w:rPr>
            <w:rStyle w:val="Hipervnculo"/>
            <w:rFonts w:ascii="Arial" w:hAnsi="Arial" w:cs="Arial"/>
            <w:color w:val="000000" w:themeColor="text1"/>
            <w:sz w:val="24"/>
            <w:szCs w:val="24"/>
          </w:rPr>
          <w:t>http://www.museoscentroamericanos.net/costa_rica_museos/museo_ninos/ninos_costa_rica.htm</w:t>
        </w:r>
      </w:hyperlink>
      <w:r w:rsidRPr="00071F9D">
        <w:rPr>
          <w:rFonts w:ascii="Arial" w:hAnsi="Arial" w:cs="Arial"/>
          <w:color w:val="000000" w:themeColor="text1"/>
          <w:sz w:val="24"/>
          <w:szCs w:val="24"/>
        </w:rPr>
        <w:t>&gt;</w:t>
      </w:r>
    </w:p>
    <w:p w:rsidR="00834556" w:rsidRDefault="004C3AD9" w:rsidP="006A32CD">
      <w:pPr>
        <w:spacing w:line="480" w:lineRule="auto"/>
        <w:ind w:left="720" w:hanging="720"/>
        <w:rPr>
          <w:rFonts w:ascii="Arial" w:hAnsi="Arial" w:cs="Arial"/>
          <w:color w:val="000000" w:themeColor="text1"/>
          <w:sz w:val="24"/>
          <w:szCs w:val="24"/>
        </w:rPr>
      </w:pPr>
      <w:r>
        <w:rPr>
          <w:noProof/>
          <w:lang w:val="es-ES" w:eastAsia="es-ES"/>
        </w:rPr>
        <w:drawing>
          <wp:inline distT="0" distB="0" distL="0" distR="0" wp14:anchorId="6F7395FB" wp14:editId="404DA609">
            <wp:extent cx="2252449" cy="157530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62354" cy="1582230"/>
                    </a:xfrm>
                    <a:prstGeom prst="rect">
                      <a:avLst/>
                    </a:prstGeom>
                  </pic:spPr>
                </pic:pic>
              </a:graphicData>
            </a:graphic>
          </wp:inline>
        </w:drawing>
      </w:r>
    </w:p>
    <w:p w:rsidR="006A32CD" w:rsidRDefault="004C3AD9">
      <w:r>
        <w:rPr>
          <w:noProof/>
          <w:lang w:val="es-ES" w:eastAsia="es-ES"/>
        </w:rPr>
        <w:drawing>
          <wp:inline distT="0" distB="0" distL="0" distR="0" wp14:anchorId="6315FF90" wp14:editId="5DFA2C0D">
            <wp:extent cx="2362955" cy="132906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66369" cy="1330982"/>
                    </a:xfrm>
                    <a:prstGeom prst="rect">
                      <a:avLst/>
                    </a:prstGeom>
                  </pic:spPr>
                </pic:pic>
              </a:graphicData>
            </a:graphic>
          </wp:inline>
        </w:drawing>
      </w:r>
    </w:p>
    <w:p w:rsidR="004C3AD9" w:rsidRDefault="004C3AD9">
      <w:r>
        <w:rPr>
          <w:noProof/>
          <w:lang w:val="es-ES" w:eastAsia="es-ES"/>
        </w:rPr>
        <w:drawing>
          <wp:inline distT="0" distB="0" distL="0" distR="0" wp14:anchorId="22510616" wp14:editId="19632D65">
            <wp:extent cx="2362955" cy="126748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67247" cy="1269787"/>
                    </a:xfrm>
                    <a:prstGeom prst="rect">
                      <a:avLst/>
                    </a:prstGeom>
                  </pic:spPr>
                </pic:pic>
              </a:graphicData>
            </a:graphic>
          </wp:inline>
        </w:drawing>
      </w:r>
    </w:p>
    <w:p w:rsidR="004E4B50" w:rsidRDefault="004E4B50"/>
    <w:p w:rsidR="004E4B50" w:rsidRDefault="004E4B50"/>
    <w:p w:rsidR="004E4B50" w:rsidRDefault="004E4B50" w:rsidP="004E4B50">
      <w:pPr>
        <w:spacing w:line="240" w:lineRule="auto"/>
        <w:jc w:val="center"/>
        <w:rPr>
          <w:rFonts w:ascii="Comic Sans MS" w:hAnsi="Comic Sans MS" w:cs="Arial"/>
          <w:b/>
          <w:color w:val="000000" w:themeColor="text1"/>
          <w:sz w:val="18"/>
          <w:szCs w:val="18"/>
        </w:rPr>
      </w:pPr>
      <w:r>
        <w:rPr>
          <w:rFonts w:ascii="Comic Sans MS" w:hAnsi="Comic Sans MS" w:cs="Arial"/>
          <w:b/>
          <w:color w:val="000000" w:themeColor="text1"/>
          <w:sz w:val="18"/>
          <w:szCs w:val="18"/>
        </w:rPr>
        <w:lastRenderedPageBreak/>
        <w:t xml:space="preserve">Lista de Cotejo </w:t>
      </w:r>
      <w:r>
        <w:rPr>
          <w:rFonts w:ascii="Comic Sans MS" w:hAnsi="Comic Sans MS" w:cs="Arial"/>
          <w:b/>
          <w:noProof/>
          <w:color w:val="000000" w:themeColor="text1"/>
          <w:sz w:val="18"/>
          <w:szCs w:val="18"/>
          <w:lang w:val="es-ES" w:eastAsia="es-ES"/>
        </w:rPr>
        <w:drawing>
          <wp:inline distT="0" distB="0" distL="0" distR="0">
            <wp:extent cx="297815" cy="191135"/>
            <wp:effectExtent l="0" t="0" r="6985" b="0"/>
            <wp:docPr id="1" name="Imagen 1" descr="calificac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lificacion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15" cy="191135"/>
                    </a:xfrm>
                    <a:prstGeom prst="rect">
                      <a:avLst/>
                    </a:prstGeom>
                    <a:noFill/>
                    <a:ln>
                      <a:noFill/>
                    </a:ln>
                  </pic:spPr>
                </pic:pic>
              </a:graphicData>
            </a:graphic>
          </wp:inline>
        </w:drawing>
      </w:r>
    </w:p>
    <w:p w:rsidR="004E4B50" w:rsidRDefault="004E4B50" w:rsidP="004E4B50">
      <w:pPr>
        <w:spacing w:line="240" w:lineRule="auto"/>
        <w:jc w:val="center"/>
        <w:rPr>
          <w:rFonts w:ascii="Comic Sans MS" w:hAnsi="Comic Sans MS" w:cs="Arial"/>
          <w:b/>
          <w:color w:val="000000" w:themeColor="text1"/>
          <w:sz w:val="16"/>
          <w:szCs w:val="16"/>
        </w:rPr>
      </w:pPr>
      <w:r>
        <w:rPr>
          <w:rFonts w:ascii="Comic Sans MS" w:hAnsi="Comic Sans MS" w:cs="Arial"/>
          <w:b/>
          <w:color w:val="000000" w:themeColor="text1"/>
          <w:sz w:val="16"/>
          <w:szCs w:val="16"/>
        </w:rPr>
        <w:t>ACTIVIDAD 3 DOCUMENTO EN WORD</w:t>
      </w:r>
    </w:p>
    <w:p w:rsidR="004E4B50" w:rsidRDefault="004E4B50" w:rsidP="004E4B50">
      <w:pPr>
        <w:spacing w:line="240" w:lineRule="auto"/>
        <w:jc w:val="center"/>
        <w:rPr>
          <w:rFonts w:ascii="Comic Sans MS" w:hAnsi="Comic Sans MS" w:cs="Arial"/>
          <w:b/>
          <w:color w:val="000000" w:themeColor="text1"/>
          <w:sz w:val="18"/>
          <w:szCs w:val="18"/>
        </w:rPr>
      </w:pPr>
      <w:r>
        <w:rPr>
          <w:rFonts w:ascii="Comic Sans MS" w:hAnsi="Comic Sans MS" w:cs="Arial"/>
          <w:b/>
          <w:color w:val="000000" w:themeColor="text1"/>
          <w:sz w:val="16"/>
          <w:szCs w:val="16"/>
        </w:rPr>
        <w:t>TOTAL: 25  PTS     PORCENTAJE</w:t>
      </w:r>
      <w:r>
        <w:rPr>
          <w:rFonts w:ascii="Comic Sans MS" w:hAnsi="Comic Sans MS" w:cs="Arial"/>
          <w:b/>
          <w:color w:val="000000" w:themeColor="text1"/>
          <w:sz w:val="18"/>
          <w:szCs w:val="18"/>
        </w:rPr>
        <w:t>: 5%</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4E4B50" w:rsidTr="004E4B50">
        <w:trPr>
          <w:jc w:val="center"/>
        </w:trPr>
        <w:tc>
          <w:tcPr>
            <w:tcW w:w="8644" w:type="dxa"/>
          </w:tcPr>
          <w:p w:rsidR="004E4B50" w:rsidRPr="004E4B50" w:rsidRDefault="004E4B50">
            <w:pPr>
              <w:spacing w:line="240" w:lineRule="auto"/>
              <w:rPr>
                <w:b/>
                <w:color w:val="000000" w:themeColor="text1"/>
              </w:rPr>
            </w:pPr>
            <w:r w:rsidRPr="004E4B50">
              <w:rPr>
                <w:b/>
                <w:color w:val="000000" w:themeColor="text1"/>
              </w:rPr>
              <w:t>Nombre del Estudiante: __________________________</w:t>
            </w:r>
            <w:proofErr w:type="spellStart"/>
            <w:r w:rsidRPr="004E4B50">
              <w:rPr>
                <w:b/>
                <w:color w:val="000000" w:themeColor="text1"/>
              </w:rPr>
              <w:t>Ptos</w:t>
            </w:r>
            <w:proofErr w:type="spellEnd"/>
            <w:r w:rsidRPr="004E4B50">
              <w:rPr>
                <w:b/>
                <w:color w:val="000000" w:themeColor="text1"/>
              </w:rPr>
              <w:t xml:space="preserve"> Obtenidos_______%______</w:t>
            </w:r>
          </w:p>
          <w:p w:rsidR="004E4B50" w:rsidRDefault="004E4B50">
            <w:pPr>
              <w:spacing w:line="240" w:lineRule="auto"/>
              <w:rPr>
                <w:rFonts w:ascii="Comic Sans MS" w:hAnsi="Comic Sans MS" w:cs="Arial"/>
                <w:b/>
                <w:color w:val="000000" w:themeColor="text1"/>
                <w:sz w:val="20"/>
                <w:szCs w:val="20"/>
                <w:lang w:eastAsia="en-US"/>
              </w:rPr>
            </w:pPr>
          </w:p>
        </w:tc>
      </w:tr>
    </w:tbl>
    <w:tbl>
      <w:tblPr>
        <w:tblW w:w="8222"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7"/>
        <w:gridCol w:w="959"/>
        <w:gridCol w:w="1136"/>
      </w:tblGrid>
      <w:tr w:rsidR="004E4B50" w:rsidTr="004E4B50">
        <w:trPr>
          <w:trHeight w:val="617"/>
          <w:jc w:val="center"/>
        </w:trPr>
        <w:tc>
          <w:tcPr>
            <w:tcW w:w="6127" w:type="dxa"/>
            <w:tcBorders>
              <w:top w:val="single" w:sz="4" w:space="0" w:color="000000"/>
              <w:left w:val="single" w:sz="4" w:space="0" w:color="000000"/>
              <w:bottom w:val="single" w:sz="4" w:space="0" w:color="000000"/>
              <w:right w:val="single" w:sz="4" w:space="0" w:color="000000"/>
            </w:tcBorders>
            <w:vAlign w:val="center"/>
            <w:hideMark/>
          </w:tcPr>
          <w:p w:rsidR="004E4B50" w:rsidRPr="004E4B50" w:rsidRDefault="004E4B50">
            <w:pPr>
              <w:spacing w:line="432" w:lineRule="atLeast"/>
              <w:ind w:left="357" w:hanging="357"/>
              <w:jc w:val="center"/>
              <w:rPr>
                <w:rFonts w:ascii="Calibri" w:hAnsi="Calibri"/>
                <w:b/>
                <w:bCs/>
                <w:color w:val="808000"/>
                <w:lang w:eastAsia="en-US"/>
              </w:rPr>
            </w:pPr>
            <w:r w:rsidRPr="004E4B50">
              <w:rPr>
                <w:rFonts w:ascii="Calibri" w:hAnsi="Calibri"/>
                <w:b/>
                <w:bCs/>
                <w:color w:val="000000" w:themeColor="text1"/>
              </w:rPr>
              <w:t>Criterios</w:t>
            </w:r>
          </w:p>
        </w:tc>
        <w:tc>
          <w:tcPr>
            <w:tcW w:w="959" w:type="dxa"/>
            <w:tcBorders>
              <w:top w:val="single" w:sz="4" w:space="0" w:color="000000"/>
              <w:left w:val="single" w:sz="4" w:space="0" w:color="000000"/>
              <w:bottom w:val="single" w:sz="4" w:space="0" w:color="000000"/>
              <w:right w:val="single" w:sz="4" w:space="0" w:color="000000"/>
            </w:tcBorders>
            <w:vAlign w:val="center"/>
            <w:hideMark/>
          </w:tcPr>
          <w:p w:rsidR="004E4B50" w:rsidRPr="004E4B50" w:rsidRDefault="004E4B50">
            <w:pPr>
              <w:jc w:val="center"/>
              <w:rPr>
                <w:rFonts w:ascii="Calibri" w:hAnsi="Calibri"/>
                <w:b/>
                <w:bCs/>
                <w:color w:val="000000" w:themeColor="text1"/>
              </w:rPr>
            </w:pPr>
            <w:r w:rsidRPr="004E4B50">
              <w:rPr>
                <w:rFonts w:ascii="Calibri" w:hAnsi="Calibri"/>
                <w:b/>
                <w:bCs/>
                <w:color w:val="000000" w:themeColor="text1"/>
              </w:rPr>
              <w:t xml:space="preserve">Si </w:t>
            </w:r>
          </w:p>
          <w:p w:rsidR="004E4B50" w:rsidRPr="004E4B50" w:rsidRDefault="004E4B50">
            <w:pPr>
              <w:spacing w:line="432" w:lineRule="atLeast"/>
              <w:ind w:left="357" w:hanging="357"/>
              <w:jc w:val="center"/>
              <w:rPr>
                <w:rFonts w:ascii="Calibri" w:hAnsi="Calibri"/>
                <w:b/>
                <w:bCs/>
                <w:color w:val="000000" w:themeColor="text1"/>
                <w:lang w:eastAsia="en-US"/>
              </w:rPr>
            </w:pPr>
            <w:r w:rsidRPr="004E4B50">
              <w:rPr>
                <w:rFonts w:ascii="Calibri" w:hAnsi="Calibri"/>
                <w:b/>
                <w:bCs/>
                <w:color w:val="000000" w:themeColor="text1"/>
              </w:rPr>
              <w:t xml:space="preserve">( 1 </w:t>
            </w:r>
            <w:proofErr w:type="spellStart"/>
            <w:r w:rsidRPr="004E4B50">
              <w:rPr>
                <w:rFonts w:ascii="Calibri" w:hAnsi="Calibri"/>
                <w:b/>
                <w:bCs/>
                <w:color w:val="000000" w:themeColor="text1"/>
              </w:rPr>
              <w:t>pto</w:t>
            </w:r>
            <w:proofErr w:type="spellEnd"/>
            <w:r w:rsidRPr="004E4B50">
              <w:rPr>
                <w:rFonts w:ascii="Calibri" w:hAnsi="Calibri"/>
                <w:b/>
                <w:bCs/>
                <w:color w:val="000000" w:themeColor="text1"/>
              </w:rPr>
              <w:t>)</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4E4B50" w:rsidRPr="004E4B50" w:rsidRDefault="004E4B50">
            <w:pPr>
              <w:jc w:val="center"/>
              <w:rPr>
                <w:rFonts w:ascii="Calibri" w:hAnsi="Calibri"/>
                <w:b/>
                <w:bCs/>
                <w:color w:val="000000" w:themeColor="text1"/>
              </w:rPr>
            </w:pPr>
            <w:r w:rsidRPr="004E4B50">
              <w:rPr>
                <w:rFonts w:ascii="Calibri" w:hAnsi="Calibri"/>
                <w:b/>
                <w:bCs/>
                <w:color w:val="000000" w:themeColor="text1"/>
              </w:rPr>
              <w:t>No</w:t>
            </w:r>
          </w:p>
          <w:p w:rsidR="004E4B50" w:rsidRDefault="004E4B50">
            <w:pPr>
              <w:spacing w:line="432" w:lineRule="atLeast"/>
              <w:ind w:left="357" w:hanging="357"/>
              <w:jc w:val="center"/>
              <w:rPr>
                <w:rFonts w:ascii="Calibri" w:hAnsi="Calibri"/>
                <w:b/>
                <w:bCs/>
                <w:color w:val="808000"/>
                <w:lang w:eastAsia="en-US"/>
              </w:rPr>
            </w:pPr>
            <w:r w:rsidRPr="004E4B50">
              <w:rPr>
                <w:rFonts w:ascii="Calibri" w:hAnsi="Calibri"/>
                <w:b/>
                <w:bCs/>
                <w:color w:val="000000" w:themeColor="text1"/>
              </w:rPr>
              <w:t xml:space="preserve">(0 </w:t>
            </w:r>
            <w:proofErr w:type="spellStart"/>
            <w:r w:rsidRPr="004E4B50">
              <w:rPr>
                <w:rFonts w:ascii="Calibri" w:hAnsi="Calibri"/>
                <w:b/>
                <w:bCs/>
                <w:color w:val="000000" w:themeColor="text1"/>
              </w:rPr>
              <w:t>ptos</w:t>
            </w:r>
            <w:proofErr w:type="spellEnd"/>
            <w:r w:rsidRPr="004E4B50">
              <w:rPr>
                <w:rFonts w:ascii="Calibri" w:hAnsi="Calibri"/>
                <w:b/>
                <w:bCs/>
                <w:color w:val="000000" w:themeColor="text1"/>
              </w:rPr>
              <w:t>)</w:t>
            </w: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La Portada incluye  los datos del curso y sus datos personales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La Portada incluye  los datos personales</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La portada incluye un borde de página.</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 orientación de la portada es vertical.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pPr>
              <w:pStyle w:val="Prrafodelista"/>
              <w:ind w:left="1980" w:firstLine="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El desarrollo del documento tiene  como máximo dos páginas</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La orientación de  dos  páginas del desarrollo es horizontal.</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Utiliza al menos 3 tipos de fuentes diferentes.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Aplica al menos dos colores de fuente diferente.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Aplica al menos dos efectos de fuente diferentes (sombra, reflexión, iluminado) en algunos textos del documento.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Aplica alineación centrada en alguna parte del documento.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Aplica al menos dos colores de texto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Aplica negrita en algunas partes del texto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Aplica  cursiva  en algunas partes del texto</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Aplica subrayado en algunas partes del texto</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Aplique viñetas</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Utiliza letra capital.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Incluye el encabezado de página con el nombre del lugar investigado.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Utilice tablas o columnas.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Incluye imágenes.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Aplica  a las imágenes diferentes estilos.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Incluya la bibliografía utilizada según formato </w:t>
            </w:r>
            <w:r>
              <w:rPr>
                <w:color w:val="000000" w:themeColor="text1"/>
              </w:rPr>
              <w:tab/>
              <w:t>APA.</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La orientación de hoja de la bibliografía es vertical</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Inserta la captura de una pantalla de un sitio visitado en internet </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 xml:space="preserve">Guarda el documento con el nombre indicado( su nombre y primer </w:t>
            </w:r>
            <w:proofErr w:type="spellStart"/>
            <w:r>
              <w:rPr>
                <w:color w:val="000000" w:themeColor="text1"/>
              </w:rPr>
              <w:t>apellido_Sitio_San_José</w:t>
            </w:r>
            <w:proofErr w:type="spellEnd"/>
            <w:r>
              <w:rPr>
                <w:color w:val="000000" w:themeColor="text1"/>
              </w:rPr>
              <w:t>)</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r w:rsidR="004E4B50" w:rsidTr="004E4B50">
        <w:trPr>
          <w:jc w:val="center"/>
        </w:trPr>
        <w:tc>
          <w:tcPr>
            <w:tcW w:w="6127" w:type="dxa"/>
            <w:tcBorders>
              <w:top w:val="single" w:sz="4" w:space="0" w:color="000000"/>
              <w:left w:val="single" w:sz="4" w:space="0" w:color="000000"/>
              <w:bottom w:val="single" w:sz="4" w:space="0" w:color="000000"/>
              <w:right w:val="single" w:sz="4" w:space="0" w:color="000000"/>
            </w:tcBorders>
            <w:hideMark/>
          </w:tcPr>
          <w:p w:rsidR="004E4B50" w:rsidRDefault="004E4B50" w:rsidP="004E4B50">
            <w:pPr>
              <w:pStyle w:val="Prrafodelista"/>
              <w:numPr>
                <w:ilvl w:val="0"/>
                <w:numId w:val="5"/>
              </w:numPr>
              <w:spacing w:after="0"/>
              <w:rPr>
                <w:color w:val="000000" w:themeColor="text1"/>
                <w:lang w:eastAsia="en-US"/>
              </w:rPr>
            </w:pPr>
            <w:r>
              <w:rPr>
                <w:color w:val="000000" w:themeColor="text1"/>
              </w:rPr>
              <w:t>Envíe el documento en la fecha establecida. ( 25 de febrero)</w:t>
            </w:r>
          </w:p>
        </w:tc>
        <w:tc>
          <w:tcPr>
            <w:tcW w:w="959"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4E4B50" w:rsidRDefault="004E4B50" w:rsidP="004E4B50">
            <w:pPr>
              <w:pStyle w:val="Prrafodelista"/>
              <w:numPr>
                <w:ilvl w:val="2"/>
                <w:numId w:val="6"/>
              </w:numPr>
              <w:spacing w:after="0"/>
              <w:rPr>
                <w:color w:val="000000" w:themeColor="text1"/>
                <w:lang w:eastAsia="en-US"/>
              </w:rPr>
            </w:pPr>
          </w:p>
        </w:tc>
      </w:tr>
    </w:tbl>
    <w:p w:rsidR="004E4B50" w:rsidRDefault="004E4B50"/>
    <w:sectPr w:rsidR="004E4B50" w:rsidSect="006A32CD">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A58" w:rsidRDefault="00A11A58" w:rsidP="006A32CD">
      <w:pPr>
        <w:spacing w:after="0" w:line="240" w:lineRule="auto"/>
      </w:pPr>
      <w:r>
        <w:separator/>
      </w:r>
    </w:p>
  </w:endnote>
  <w:endnote w:type="continuationSeparator" w:id="0">
    <w:p w:rsidR="00A11A58" w:rsidRDefault="00A11A58" w:rsidP="006A3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A58" w:rsidRDefault="00A11A58" w:rsidP="006A32CD">
      <w:pPr>
        <w:spacing w:after="0" w:line="240" w:lineRule="auto"/>
      </w:pPr>
      <w:r>
        <w:separator/>
      </w:r>
    </w:p>
  </w:footnote>
  <w:footnote w:type="continuationSeparator" w:id="0">
    <w:p w:rsidR="00A11A58" w:rsidRDefault="00A11A58" w:rsidP="006A3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532624894"/>
      <w:placeholder>
        <w:docPart w:val="C02F031E86064CFF980DFA40F4ADB281"/>
      </w:placeholder>
      <w:dataBinding w:prefixMappings="xmlns:ns0='http://schemas.openxmlformats.org/package/2006/metadata/core-properties' xmlns:ns1='http://purl.org/dc/elements/1.1/'" w:xpath="/ns0:coreProperties[1]/ns1:title[1]" w:storeItemID="{6C3C8BC8-F283-45AE-878A-BAB7291924A1}"/>
      <w:text/>
    </w:sdtPr>
    <w:sdtEndPr/>
    <w:sdtContent>
      <w:p w:rsidR="00834556" w:rsidRDefault="00834556">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lang w:val="en-US"/>
          </w:rPr>
          <w:t>Museo</w:t>
        </w:r>
        <w:proofErr w:type="spellEnd"/>
        <w:r>
          <w:rPr>
            <w:rFonts w:asciiTheme="majorHAnsi" w:eastAsiaTheme="majorEastAsia" w:hAnsiTheme="majorHAnsi" w:cstheme="majorBidi"/>
            <w:sz w:val="32"/>
            <w:szCs w:val="32"/>
            <w:lang w:val="en-US"/>
          </w:rPr>
          <w:t xml:space="preserve"> de los </w:t>
        </w:r>
        <w:proofErr w:type="spellStart"/>
        <w:r>
          <w:rPr>
            <w:rFonts w:asciiTheme="majorHAnsi" w:eastAsiaTheme="majorEastAsia" w:hAnsiTheme="majorHAnsi" w:cstheme="majorBidi"/>
            <w:sz w:val="32"/>
            <w:szCs w:val="32"/>
            <w:lang w:val="en-US"/>
          </w:rPr>
          <w:t>niños</w:t>
        </w:r>
        <w:proofErr w:type="spellEnd"/>
      </w:p>
    </w:sdtContent>
  </w:sdt>
  <w:p w:rsidR="00834556" w:rsidRDefault="008345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A57163C51E4F4E83911FB653AC263D66"/>
      </w:placeholder>
      <w:dataBinding w:prefixMappings="xmlns:ns0='http://schemas.openxmlformats.org/package/2006/metadata/core-properties' xmlns:ns1='http://purl.org/dc/elements/1.1/'" w:xpath="/ns0:coreProperties[1]/ns1:title[1]" w:storeItemID="{6C3C8BC8-F283-45AE-878A-BAB7291924A1}"/>
      <w:text/>
    </w:sdtPr>
    <w:sdtEndPr/>
    <w:sdtContent>
      <w:p w:rsidR="006A32CD" w:rsidRDefault="006A32CD">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Museo de los niños</w:t>
        </w:r>
      </w:p>
    </w:sdtContent>
  </w:sdt>
  <w:p w:rsidR="006A32CD" w:rsidRDefault="006A32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4D2E"/>
    <w:multiLevelType w:val="hybridMultilevel"/>
    <w:tmpl w:val="CCB863F2"/>
    <w:lvl w:ilvl="0" w:tplc="CEF4FA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3E636E"/>
    <w:multiLevelType w:val="hybridMultilevel"/>
    <w:tmpl w:val="B1C209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39C15BBE"/>
    <w:multiLevelType w:val="hybridMultilevel"/>
    <w:tmpl w:val="6754A302"/>
    <w:lvl w:ilvl="0" w:tplc="DE4CBE12">
      <w:start w:val="1"/>
      <w:numFmt w:val="decimal"/>
      <w:lvlText w:val="%1."/>
      <w:lvlJc w:val="left"/>
      <w:pPr>
        <w:ind w:left="454" w:hanging="454"/>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4F1773C0"/>
    <w:multiLevelType w:val="hybridMultilevel"/>
    <w:tmpl w:val="54B295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B324B91"/>
    <w:multiLevelType w:val="hybridMultilevel"/>
    <w:tmpl w:val="89480E1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727F5203"/>
    <w:multiLevelType w:val="hybridMultilevel"/>
    <w:tmpl w:val="E8882F0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CD"/>
    <w:rsid w:val="000F5542"/>
    <w:rsid w:val="00373F9E"/>
    <w:rsid w:val="004C3AD9"/>
    <w:rsid w:val="004E4B50"/>
    <w:rsid w:val="006A32CD"/>
    <w:rsid w:val="00834556"/>
    <w:rsid w:val="00A11A58"/>
    <w:rsid w:val="00D15385"/>
    <w:rsid w:val="00E901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2CD"/>
    <w:pPr>
      <w:spacing w:after="120" w:line="300" w:lineRule="auto"/>
      <w:jc w:val="both"/>
    </w:pPr>
    <w:rPr>
      <w:rFonts w:eastAsiaTheme="minorEastAsia"/>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32CD"/>
    <w:pPr>
      <w:spacing w:after="160" w:line="240" w:lineRule="auto"/>
      <w:ind w:left="1008" w:hanging="288"/>
      <w:contextualSpacing/>
    </w:pPr>
    <w:rPr>
      <w:rFonts w:eastAsiaTheme="minorHAnsi"/>
      <w:sz w:val="21"/>
    </w:rPr>
  </w:style>
  <w:style w:type="table" w:styleId="Sombreadoclaro">
    <w:name w:val="Light Shading"/>
    <w:basedOn w:val="Tablanormal"/>
    <w:uiPriority w:val="60"/>
    <w:rsid w:val="006A32CD"/>
    <w:pPr>
      <w:spacing w:after="0" w:line="240" w:lineRule="auto"/>
    </w:pPr>
    <w:rPr>
      <w:rFonts w:eastAsiaTheme="minorEastAsia"/>
      <w:color w:val="000000" w:themeColor="text1" w:themeShade="BF"/>
      <w:lang w:val="es-MX"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6A32CD"/>
    <w:rPr>
      <w:color w:val="0000FF" w:themeColor="hyperlink"/>
      <w:u w:val="single"/>
    </w:rPr>
  </w:style>
  <w:style w:type="paragraph" w:styleId="Textodeglobo">
    <w:name w:val="Balloon Text"/>
    <w:basedOn w:val="Normal"/>
    <w:link w:val="TextodegloboCar"/>
    <w:uiPriority w:val="99"/>
    <w:semiHidden/>
    <w:unhideWhenUsed/>
    <w:rsid w:val="006A32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2CD"/>
    <w:rPr>
      <w:rFonts w:ascii="Tahoma" w:eastAsiaTheme="minorEastAsia" w:hAnsi="Tahoma" w:cs="Tahoma"/>
      <w:sz w:val="16"/>
      <w:szCs w:val="16"/>
      <w:lang w:val="es-MX" w:eastAsia="es-MX"/>
    </w:rPr>
  </w:style>
  <w:style w:type="paragraph" w:styleId="Encabezado">
    <w:name w:val="header"/>
    <w:basedOn w:val="Normal"/>
    <w:link w:val="EncabezadoCar"/>
    <w:uiPriority w:val="99"/>
    <w:unhideWhenUsed/>
    <w:rsid w:val="006A32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32CD"/>
    <w:rPr>
      <w:rFonts w:eastAsiaTheme="minorEastAsia"/>
      <w:lang w:val="es-MX" w:eastAsia="es-MX"/>
    </w:rPr>
  </w:style>
  <w:style w:type="paragraph" w:styleId="Piedepgina">
    <w:name w:val="footer"/>
    <w:basedOn w:val="Normal"/>
    <w:link w:val="PiedepginaCar"/>
    <w:uiPriority w:val="99"/>
    <w:unhideWhenUsed/>
    <w:rsid w:val="006A32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32CD"/>
    <w:rPr>
      <w:rFonts w:eastAsiaTheme="minorEastAsia"/>
      <w:lang w:val="es-MX" w:eastAsia="es-MX"/>
    </w:rPr>
  </w:style>
  <w:style w:type="table" w:styleId="Tablaconcuadrcula">
    <w:name w:val="Table Grid"/>
    <w:basedOn w:val="Tablanormal"/>
    <w:uiPriority w:val="59"/>
    <w:rsid w:val="004E4B50"/>
    <w:pPr>
      <w:spacing w:after="0" w:line="240" w:lineRule="auto"/>
      <w:ind w:left="357" w:hanging="357"/>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2CD"/>
    <w:pPr>
      <w:spacing w:after="120" w:line="300" w:lineRule="auto"/>
      <w:jc w:val="both"/>
    </w:pPr>
    <w:rPr>
      <w:rFonts w:eastAsiaTheme="minorEastAsia"/>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32CD"/>
    <w:pPr>
      <w:spacing w:after="160" w:line="240" w:lineRule="auto"/>
      <w:ind w:left="1008" w:hanging="288"/>
      <w:contextualSpacing/>
    </w:pPr>
    <w:rPr>
      <w:rFonts w:eastAsiaTheme="minorHAnsi"/>
      <w:sz w:val="21"/>
    </w:rPr>
  </w:style>
  <w:style w:type="table" w:styleId="Sombreadoclaro">
    <w:name w:val="Light Shading"/>
    <w:basedOn w:val="Tablanormal"/>
    <w:uiPriority w:val="60"/>
    <w:rsid w:val="006A32CD"/>
    <w:pPr>
      <w:spacing w:after="0" w:line="240" w:lineRule="auto"/>
    </w:pPr>
    <w:rPr>
      <w:rFonts w:eastAsiaTheme="minorEastAsia"/>
      <w:color w:val="000000" w:themeColor="text1" w:themeShade="BF"/>
      <w:lang w:val="es-MX"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6A32CD"/>
    <w:rPr>
      <w:color w:val="0000FF" w:themeColor="hyperlink"/>
      <w:u w:val="single"/>
    </w:rPr>
  </w:style>
  <w:style w:type="paragraph" w:styleId="Textodeglobo">
    <w:name w:val="Balloon Text"/>
    <w:basedOn w:val="Normal"/>
    <w:link w:val="TextodegloboCar"/>
    <w:uiPriority w:val="99"/>
    <w:semiHidden/>
    <w:unhideWhenUsed/>
    <w:rsid w:val="006A32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2CD"/>
    <w:rPr>
      <w:rFonts w:ascii="Tahoma" w:eastAsiaTheme="minorEastAsia" w:hAnsi="Tahoma" w:cs="Tahoma"/>
      <w:sz w:val="16"/>
      <w:szCs w:val="16"/>
      <w:lang w:val="es-MX" w:eastAsia="es-MX"/>
    </w:rPr>
  </w:style>
  <w:style w:type="paragraph" w:styleId="Encabezado">
    <w:name w:val="header"/>
    <w:basedOn w:val="Normal"/>
    <w:link w:val="EncabezadoCar"/>
    <w:uiPriority w:val="99"/>
    <w:unhideWhenUsed/>
    <w:rsid w:val="006A32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32CD"/>
    <w:rPr>
      <w:rFonts w:eastAsiaTheme="minorEastAsia"/>
      <w:lang w:val="es-MX" w:eastAsia="es-MX"/>
    </w:rPr>
  </w:style>
  <w:style w:type="paragraph" w:styleId="Piedepgina">
    <w:name w:val="footer"/>
    <w:basedOn w:val="Normal"/>
    <w:link w:val="PiedepginaCar"/>
    <w:uiPriority w:val="99"/>
    <w:unhideWhenUsed/>
    <w:rsid w:val="006A32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32CD"/>
    <w:rPr>
      <w:rFonts w:eastAsiaTheme="minorEastAsia"/>
      <w:lang w:val="es-MX" w:eastAsia="es-MX"/>
    </w:rPr>
  </w:style>
  <w:style w:type="table" w:styleId="Tablaconcuadrcula">
    <w:name w:val="Table Grid"/>
    <w:basedOn w:val="Tablanormal"/>
    <w:uiPriority w:val="59"/>
    <w:rsid w:val="004E4B50"/>
    <w:pPr>
      <w:spacing w:after="0" w:line="240" w:lineRule="auto"/>
      <w:ind w:left="357" w:hanging="357"/>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9937">
      <w:bodyDiv w:val="1"/>
      <w:marLeft w:val="0"/>
      <w:marRight w:val="0"/>
      <w:marTop w:val="0"/>
      <w:marBottom w:val="0"/>
      <w:divBdr>
        <w:top w:val="none" w:sz="0" w:space="0" w:color="auto"/>
        <w:left w:val="none" w:sz="0" w:space="0" w:color="auto"/>
        <w:bottom w:val="none" w:sz="0" w:space="0" w:color="auto"/>
        <w:right w:val="none" w:sz="0" w:space="0" w:color="auto"/>
      </w:divBdr>
    </w:div>
    <w:div w:id="13706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museoscentroamericanos.net/costa_rica_museos/museo_ninos/ninos_costa_rica.ht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costaricaweb.cr/es/museo-de-los-ninos-de-costa-rica/"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useocr.org/index.php?cccc=Museo-de-los-Ninos-Centro-Costarricense-de-Ciencia-y-Cultura"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7163C51E4F4E83911FB653AC263D66"/>
        <w:category>
          <w:name w:val="General"/>
          <w:gallery w:val="placeholder"/>
        </w:category>
        <w:types>
          <w:type w:val="bbPlcHdr"/>
        </w:types>
        <w:behaviors>
          <w:behavior w:val="content"/>
        </w:behaviors>
        <w:guid w:val="{0EB0F30F-9CE1-4918-91C2-62B32CF5915B}"/>
      </w:docPartPr>
      <w:docPartBody>
        <w:p w:rsidR="00816D6E" w:rsidRDefault="00FA7D93" w:rsidP="00FA7D93">
          <w:pPr>
            <w:pStyle w:val="A57163C51E4F4E83911FB653AC263D66"/>
          </w:pPr>
          <w:r>
            <w:rPr>
              <w:rFonts w:asciiTheme="majorHAnsi" w:eastAsiaTheme="majorEastAsia" w:hAnsiTheme="majorHAnsi" w:cstheme="majorBidi"/>
              <w:sz w:val="32"/>
              <w:szCs w:val="32"/>
            </w:rPr>
            <w:t>[Escriba el título del documento]</w:t>
          </w:r>
        </w:p>
      </w:docPartBody>
    </w:docPart>
    <w:docPart>
      <w:docPartPr>
        <w:name w:val="C02F031E86064CFF980DFA40F4ADB281"/>
        <w:category>
          <w:name w:val="General"/>
          <w:gallery w:val="placeholder"/>
        </w:category>
        <w:types>
          <w:type w:val="bbPlcHdr"/>
        </w:types>
        <w:behaviors>
          <w:behavior w:val="content"/>
        </w:behaviors>
        <w:guid w:val="{F4AF9606-DB12-4979-BEB2-2FFFC3381F49}"/>
      </w:docPartPr>
      <w:docPartBody>
        <w:p w:rsidR="00816D6E" w:rsidRDefault="00FA7D93" w:rsidP="00FA7D93">
          <w:pPr>
            <w:pStyle w:val="C02F031E86064CFF980DFA40F4ADB281"/>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D93"/>
    <w:rsid w:val="003D65F6"/>
    <w:rsid w:val="00652BA3"/>
    <w:rsid w:val="006D4C67"/>
    <w:rsid w:val="00816D6E"/>
    <w:rsid w:val="00FA7D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7163C51E4F4E83911FB653AC263D66">
    <w:name w:val="A57163C51E4F4E83911FB653AC263D66"/>
    <w:rsid w:val="00FA7D93"/>
  </w:style>
  <w:style w:type="paragraph" w:customStyle="1" w:styleId="C02F031E86064CFF980DFA40F4ADB281">
    <w:name w:val="C02F031E86064CFF980DFA40F4ADB281"/>
    <w:rsid w:val="00FA7D9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7163C51E4F4E83911FB653AC263D66">
    <w:name w:val="A57163C51E4F4E83911FB653AC263D66"/>
    <w:rsid w:val="00FA7D93"/>
  </w:style>
  <w:style w:type="paragraph" w:customStyle="1" w:styleId="C02F031E86064CFF980DFA40F4ADB281">
    <w:name w:val="C02F031E86064CFF980DFA40F4ADB281"/>
    <w:rsid w:val="00FA7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01FA6-2E49-45AB-B5E7-6525A870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935</Words>
  <Characters>5143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Museo de los niños</dc:title>
  <dc:creator>Luis</dc:creator>
  <cp:lastModifiedBy>Luis</cp:lastModifiedBy>
  <cp:revision>5</cp:revision>
  <dcterms:created xsi:type="dcterms:W3CDTF">2013-02-25T00:50:00Z</dcterms:created>
  <dcterms:modified xsi:type="dcterms:W3CDTF">2013-02-25T01:28:00Z</dcterms:modified>
</cp:coreProperties>
</file>